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20C" w:rsidRPr="00EE1CCF" w:rsidRDefault="00EE1CCF" w:rsidP="00EE1CCF">
      <w:pPr>
        <w:pBdr>
          <w:bottom w:val="single" w:sz="24" w:space="1" w:color="767171" w:themeColor="background2" w:themeShade="80"/>
        </w:pBdr>
        <w:spacing w:after="200"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EE1CCF">
        <w:rPr>
          <w:rFonts w:ascii="Arial" w:eastAsia="Calibri" w:hAnsi="Arial" w:cs="Arial"/>
          <w:bCs/>
          <w:sz w:val="22"/>
          <w:szCs w:val="22"/>
          <w:lang w:val="es-ES" w:eastAsia="en-US"/>
        </w:rPr>
        <w:t xml:space="preserve">Resolución del </w:t>
      </w:r>
      <w:r>
        <w:rPr>
          <w:rFonts w:ascii="Arial" w:eastAsia="Calibri" w:hAnsi="Arial" w:cs="Arial"/>
          <w:bCs/>
          <w:sz w:val="22"/>
          <w:szCs w:val="22"/>
          <w:lang w:val="es-ES" w:eastAsia="en-US"/>
        </w:rPr>
        <w:t>D</w:t>
      </w:r>
      <w:r w:rsidRPr="00EE1CCF">
        <w:rPr>
          <w:rFonts w:ascii="Arial" w:eastAsia="Calibri" w:hAnsi="Arial" w:cs="Arial"/>
          <w:bCs/>
          <w:sz w:val="22"/>
          <w:szCs w:val="22"/>
          <w:lang w:val="es-ES" w:eastAsia="en-US"/>
        </w:rPr>
        <w:t xml:space="preserve">irector </w:t>
      </w:r>
      <w:r>
        <w:rPr>
          <w:rFonts w:ascii="Arial" w:eastAsia="Calibri" w:hAnsi="Arial" w:cs="Arial"/>
          <w:bCs/>
          <w:sz w:val="22"/>
          <w:szCs w:val="22"/>
          <w:lang w:val="es-ES" w:eastAsia="en-US"/>
        </w:rPr>
        <w:t>G</w:t>
      </w:r>
      <w:r w:rsidRPr="00EE1CCF">
        <w:rPr>
          <w:rFonts w:ascii="Arial" w:eastAsia="Calibri" w:hAnsi="Arial" w:cs="Arial"/>
          <w:bCs/>
          <w:sz w:val="22"/>
          <w:szCs w:val="22"/>
          <w:lang w:val="es-ES" w:eastAsia="en-US"/>
        </w:rPr>
        <w:t xml:space="preserve">eneral de </w:t>
      </w:r>
      <w:r>
        <w:rPr>
          <w:rFonts w:ascii="Arial" w:eastAsia="Calibri" w:hAnsi="Arial" w:cs="Arial"/>
          <w:bCs/>
          <w:sz w:val="22"/>
          <w:szCs w:val="22"/>
          <w:lang w:val="es-ES" w:eastAsia="en-US"/>
        </w:rPr>
        <w:t>A</w:t>
      </w:r>
      <w:r w:rsidRPr="00EE1CCF">
        <w:rPr>
          <w:rFonts w:ascii="Arial" w:eastAsia="Calibri" w:hAnsi="Arial" w:cs="Arial"/>
          <w:bCs/>
          <w:sz w:val="22"/>
          <w:szCs w:val="22"/>
          <w:lang w:val="es-ES" w:eastAsia="en-US"/>
        </w:rPr>
        <w:t xml:space="preserve">suntos </w:t>
      </w:r>
      <w:r>
        <w:rPr>
          <w:rFonts w:ascii="Arial" w:eastAsia="Calibri" w:hAnsi="Arial" w:cs="Arial"/>
          <w:bCs/>
          <w:sz w:val="22"/>
          <w:szCs w:val="22"/>
          <w:lang w:val="es-ES" w:eastAsia="en-US"/>
        </w:rPr>
        <w:t>E</w:t>
      </w:r>
      <w:r w:rsidRPr="00EE1CCF">
        <w:rPr>
          <w:rFonts w:ascii="Arial" w:eastAsia="Calibri" w:hAnsi="Arial" w:cs="Arial"/>
          <w:bCs/>
          <w:sz w:val="22"/>
          <w:szCs w:val="22"/>
          <w:lang w:val="es-ES" w:eastAsia="en-US"/>
        </w:rPr>
        <w:t xml:space="preserve">uropeos y </w:t>
      </w:r>
      <w:r>
        <w:rPr>
          <w:rFonts w:ascii="Arial" w:eastAsia="Calibri" w:hAnsi="Arial" w:cs="Arial"/>
          <w:bCs/>
          <w:sz w:val="22"/>
          <w:szCs w:val="22"/>
          <w:lang w:val="es-ES" w:eastAsia="en-US"/>
        </w:rPr>
        <w:t>C</w:t>
      </w:r>
      <w:r w:rsidRPr="00EE1CCF">
        <w:rPr>
          <w:rFonts w:ascii="Arial" w:eastAsia="Calibri" w:hAnsi="Arial" w:cs="Arial"/>
          <w:bCs/>
          <w:sz w:val="22"/>
          <w:szCs w:val="22"/>
          <w:lang w:val="es-ES" w:eastAsia="en-US"/>
        </w:rPr>
        <w:t xml:space="preserve">ooperación con el </w:t>
      </w:r>
      <w:r>
        <w:rPr>
          <w:rFonts w:ascii="Arial" w:eastAsia="Calibri" w:hAnsi="Arial" w:cs="Arial"/>
          <w:bCs/>
          <w:sz w:val="22"/>
          <w:szCs w:val="22"/>
          <w:lang w:val="es-ES" w:eastAsia="en-US"/>
        </w:rPr>
        <w:t>E</w:t>
      </w:r>
      <w:r w:rsidRPr="00EE1CCF">
        <w:rPr>
          <w:rFonts w:ascii="Arial" w:eastAsia="Calibri" w:hAnsi="Arial" w:cs="Arial"/>
          <w:bCs/>
          <w:sz w:val="22"/>
          <w:szCs w:val="22"/>
          <w:lang w:val="es-ES" w:eastAsia="en-US"/>
        </w:rPr>
        <w:t>stado por la que</w:t>
      </w:r>
      <w:r w:rsidRPr="00EE1CCF">
        <w:rPr>
          <w:rFonts w:ascii="Arial" w:eastAsia="Calibri" w:hAnsi="Arial" w:cs="Arial"/>
          <w:bCs/>
          <w:sz w:val="22"/>
          <w:szCs w:val="22"/>
          <w:lang w:eastAsia="en-US"/>
        </w:rPr>
        <w:t xml:space="preserve"> se convoca el concurso </w:t>
      </w:r>
      <w:r w:rsidRPr="00EE1CCF">
        <w:rPr>
          <w:rFonts w:ascii="Arial" w:eastAsia="Calibri" w:hAnsi="Arial" w:cs="Arial"/>
          <w:b/>
          <w:bCs/>
          <w:sz w:val="22"/>
          <w:szCs w:val="22"/>
          <w:lang w:eastAsia="en-US"/>
        </w:rPr>
        <w:t>¿Qué sabes de Europa?</w:t>
      </w:r>
      <w:r w:rsidRPr="00EE1CCF">
        <w:rPr>
          <w:rFonts w:ascii="Arial" w:eastAsia="Calibri" w:hAnsi="Arial" w:cs="Arial"/>
          <w:bCs/>
          <w:sz w:val="22"/>
          <w:szCs w:val="22"/>
          <w:lang w:eastAsia="en-US"/>
        </w:rPr>
        <w:t xml:space="preserve"> con destino a alumnos de </w:t>
      </w:r>
      <w:r w:rsidRPr="00EE1CCF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Cuarto curso de </w:t>
      </w: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E</w:t>
      </w:r>
      <w:r w:rsidRPr="00EE1CCF">
        <w:rPr>
          <w:rFonts w:ascii="Arial" w:eastAsia="Calibri" w:hAnsi="Arial" w:cs="Arial"/>
          <w:b/>
          <w:bCs/>
          <w:sz w:val="22"/>
          <w:szCs w:val="22"/>
          <w:lang w:eastAsia="en-US"/>
        </w:rPr>
        <w:t>ducaci</w:t>
      </w:r>
      <w:r w:rsidR="000611FF">
        <w:rPr>
          <w:rFonts w:ascii="Arial" w:eastAsia="Calibri" w:hAnsi="Arial" w:cs="Arial"/>
          <w:b/>
          <w:bCs/>
          <w:sz w:val="22"/>
          <w:szCs w:val="22"/>
          <w:lang w:eastAsia="en-US"/>
        </w:rPr>
        <w:t>ó</w:t>
      </w:r>
      <w:r w:rsidRPr="00EE1CCF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n </w:t>
      </w: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S</w:t>
      </w:r>
      <w:r w:rsidRPr="00EE1CCF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ecundaria </w:t>
      </w: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>O</w:t>
      </w:r>
      <w:r w:rsidRPr="00EE1CCF">
        <w:rPr>
          <w:rFonts w:ascii="Arial" w:eastAsia="Calibri" w:hAnsi="Arial" w:cs="Arial"/>
          <w:b/>
          <w:bCs/>
          <w:sz w:val="22"/>
          <w:szCs w:val="22"/>
          <w:lang w:eastAsia="en-US"/>
        </w:rPr>
        <w:t>bligatoria</w:t>
      </w:r>
      <w:r w:rsidRPr="00EE1CCF">
        <w:rPr>
          <w:rFonts w:ascii="Arial" w:eastAsia="Calibri" w:hAnsi="Arial" w:cs="Arial"/>
          <w:bCs/>
          <w:sz w:val="22"/>
          <w:szCs w:val="22"/>
          <w:lang w:eastAsia="en-US"/>
        </w:rPr>
        <w:t xml:space="preserve"> con motivo de la conmemoración del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D</w:t>
      </w:r>
      <w:r w:rsidRPr="00EE1CCF">
        <w:rPr>
          <w:rFonts w:ascii="Arial" w:eastAsia="Calibri" w:hAnsi="Arial" w:cs="Arial"/>
          <w:bCs/>
          <w:sz w:val="22"/>
          <w:szCs w:val="22"/>
          <w:lang w:eastAsia="en-US"/>
        </w:rPr>
        <w:t xml:space="preserve">ía de 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E</w:t>
      </w:r>
      <w:r w:rsidRPr="00EE1CCF">
        <w:rPr>
          <w:rFonts w:ascii="Arial" w:eastAsia="Calibri" w:hAnsi="Arial" w:cs="Arial"/>
          <w:bCs/>
          <w:sz w:val="22"/>
          <w:szCs w:val="22"/>
          <w:lang w:eastAsia="en-US"/>
        </w:rPr>
        <w:t>uropa</w:t>
      </w:r>
    </w:p>
    <w:p w:rsidR="00B6120C" w:rsidRPr="00EE1CCF" w:rsidRDefault="00B6120C" w:rsidP="003444C6">
      <w:pPr>
        <w:tabs>
          <w:tab w:val="left" w:pos="8100"/>
        </w:tabs>
        <w:spacing w:before="600" w:after="120"/>
        <w:jc w:val="both"/>
        <w:rPr>
          <w:rFonts w:eastAsia="Calibri"/>
          <w:lang w:val="es-ES" w:eastAsia="en-US"/>
        </w:rPr>
      </w:pPr>
      <w:r w:rsidRPr="00EE1CCF">
        <w:rPr>
          <w:rFonts w:eastAsia="Calibri"/>
          <w:lang w:val="es-ES" w:eastAsia="en-US"/>
        </w:rPr>
        <w:t>Entre las competencias de la Dirección General de Asuntos Europeos y Cooperación con el Estado se encuentran el seguimie</w:t>
      </w:r>
      <w:r w:rsidR="00A73A83">
        <w:rPr>
          <w:rFonts w:eastAsia="Calibri"/>
          <w:lang w:val="es-ES" w:eastAsia="en-US"/>
        </w:rPr>
        <w:t>nto, estudio y divulgación del D</w:t>
      </w:r>
      <w:r w:rsidRPr="00EE1CCF">
        <w:rPr>
          <w:rFonts w:eastAsia="Calibri"/>
          <w:lang w:val="es-ES" w:eastAsia="en-US"/>
        </w:rPr>
        <w:t>erecho y de las políticas comunitarias</w:t>
      </w:r>
      <w:r w:rsidR="00A73A83">
        <w:rPr>
          <w:rFonts w:eastAsia="Calibri"/>
          <w:lang w:val="es-ES" w:eastAsia="en-US"/>
        </w:rPr>
        <w:t xml:space="preserve">; </w:t>
      </w:r>
      <w:r w:rsidRPr="00EE1CCF">
        <w:rPr>
          <w:rFonts w:eastAsia="Calibri"/>
          <w:lang w:val="es-ES" w:eastAsia="en-US"/>
        </w:rPr>
        <w:t>la colaboración en la organización de actividades formativas referidas a la Unión Europea</w:t>
      </w:r>
      <w:r w:rsidR="00A73A83">
        <w:rPr>
          <w:rFonts w:eastAsia="Calibri"/>
          <w:lang w:val="es-ES" w:eastAsia="en-US"/>
        </w:rPr>
        <w:t>;</w:t>
      </w:r>
      <w:r w:rsidRPr="00EE1CCF">
        <w:rPr>
          <w:rFonts w:eastAsia="Calibri"/>
          <w:lang w:val="es-ES" w:eastAsia="en-US"/>
        </w:rPr>
        <w:t xml:space="preserve"> y la coordinación de las actividades relativas a la promoción de </w:t>
      </w:r>
      <w:r w:rsidR="00A73A83">
        <w:rPr>
          <w:rFonts w:eastAsia="Calibri"/>
          <w:lang w:val="es-ES" w:eastAsia="en-US"/>
        </w:rPr>
        <w:t xml:space="preserve">las </w:t>
      </w:r>
      <w:r w:rsidRPr="00EE1CCF">
        <w:rPr>
          <w:rFonts w:eastAsia="Calibri"/>
          <w:lang w:val="es-ES" w:eastAsia="en-US"/>
        </w:rPr>
        <w:t>instituciones de la Comunidad de Madrid en la Unión Europea.</w:t>
      </w:r>
    </w:p>
    <w:p w:rsidR="00A73A83" w:rsidRDefault="00B6120C" w:rsidP="00A73A83">
      <w:pPr>
        <w:tabs>
          <w:tab w:val="left" w:pos="8100"/>
        </w:tabs>
        <w:spacing w:after="120"/>
        <w:ind w:firstLine="284"/>
        <w:jc w:val="both"/>
        <w:rPr>
          <w:rFonts w:eastAsia="Calibri"/>
          <w:bCs/>
          <w:lang w:eastAsia="en-US"/>
        </w:rPr>
      </w:pPr>
      <w:r w:rsidRPr="00EE1CCF">
        <w:rPr>
          <w:rFonts w:eastAsia="Calibri"/>
          <w:lang w:val="es-ES" w:eastAsia="en-US"/>
        </w:rPr>
        <w:t>La convocatoria</w:t>
      </w:r>
      <w:r w:rsidR="00EE1CCF">
        <w:rPr>
          <w:rFonts w:eastAsia="Calibri"/>
          <w:lang w:val="es-ES" w:eastAsia="en-US"/>
        </w:rPr>
        <w:t xml:space="preserve"> </w:t>
      </w:r>
      <w:r w:rsidRPr="00EE1CCF">
        <w:rPr>
          <w:rFonts w:eastAsia="Calibri"/>
          <w:lang w:val="es-ES" w:eastAsia="en-US"/>
        </w:rPr>
        <w:t xml:space="preserve">del </w:t>
      </w:r>
      <w:r w:rsidR="00A73A83">
        <w:rPr>
          <w:rFonts w:eastAsia="Calibri"/>
          <w:lang w:val="es-ES" w:eastAsia="en-US"/>
        </w:rPr>
        <w:t>c</w:t>
      </w:r>
      <w:r w:rsidRPr="00EE1CCF">
        <w:rPr>
          <w:rFonts w:eastAsia="Calibri"/>
          <w:lang w:val="es-ES" w:eastAsia="en-US"/>
        </w:rPr>
        <w:t xml:space="preserve">oncurso </w:t>
      </w:r>
      <w:r w:rsidR="00A73A83">
        <w:rPr>
          <w:rFonts w:eastAsia="Calibri"/>
          <w:lang w:val="es-ES" w:eastAsia="en-US"/>
        </w:rPr>
        <w:t>«</w:t>
      </w:r>
      <w:r w:rsidRPr="00EE1CCF">
        <w:rPr>
          <w:rFonts w:eastAsia="Calibri"/>
          <w:lang w:val="es-ES" w:eastAsia="en-US"/>
        </w:rPr>
        <w:t>¿Qué sabes de Europa?</w:t>
      </w:r>
      <w:r w:rsidR="00A73A83">
        <w:rPr>
          <w:rFonts w:eastAsia="Calibri"/>
          <w:lang w:val="es-ES" w:eastAsia="en-US"/>
        </w:rPr>
        <w:t>»</w:t>
      </w:r>
      <w:r w:rsidRPr="00EE1CCF">
        <w:rPr>
          <w:rFonts w:eastAsia="Calibri"/>
          <w:b/>
          <w:lang w:val="es-ES" w:eastAsia="en-US"/>
        </w:rPr>
        <w:t xml:space="preserve"> </w:t>
      </w:r>
      <w:r w:rsidRPr="00EE1CCF">
        <w:rPr>
          <w:rFonts w:eastAsia="Calibri"/>
          <w:bCs/>
          <w:lang w:eastAsia="en-US"/>
        </w:rPr>
        <w:t>se plantea como una actividad</w:t>
      </w:r>
      <w:r w:rsidR="00EE1CCF">
        <w:rPr>
          <w:rFonts w:eastAsia="Calibri"/>
          <w:bCs/>
          <w:lang w:eastAsia="en-US"/>
        </w:rPr>
        <w:t xml:space="preserve"> </w:t>
      </w:r>
      <w:r w:rsidRPr="00EE1CCF">
        <w:rPr>
          <w:rFonts w:eastAsia="Calibri"/>
          <w:bCs/>
          <w:lang w:eastAsia="en-US"/>
        </w:rPr>
        <w:t xml:space="preserve">en la que participan </w:t>
      </w:r>
      <w:r w:rsidR="00A73A83">
        <w:rPr>
          <w:rFonts w:eastAsia="Calibri"/>
          <w:bCs/>
          <w:lang w:eastAsia="en-US"/>
        </w:rPr>
        <w:t xml:space="preserve">los </w:t>
      </w:r>
      <w:r w:rsidRPr="00EE1CCF">
        <w:rPr>
          <w:rFonts w:eastAsia="Calibri"/>
          <w:bCs/>
          <w:lang w:eastAsia="en-US"/>
        </w:rPr>
        <w:t xml:space="preserve">centros educativos y </w:t>
      </w:r>
      <w:r w:rsidR="00A73A83">
        <w:rPr>
          <w:rFonts w:eastAsia="Calibri"/>
          <w:bCs/>
          <w:lang w:eastAsia="en-US"/>
        </w:rPr>
        <w:t xml:space="preserve">las </w:t>
      </w:r>
      <w:r w:rsidRPr="00EE1CCF">
        <w:rPr>
          <w:rFonts w:eastAsia="Calibri"/>
          <w:bCs/>
          <w:lang w:eastAsia="en-US"/>
        </w:rPr>
        <w:t xml:space="preserve">bibliotecas de </w:t>
      </w:r>
      <w:r w:rsidR="00A73A83">
        <w:rPr>
          <w:rFonts w:eastAsia="Calibri"/>
          <w:bCs/>
          <w:lang w:eastAsia="en-US"/>
        </w:rPr>
        <w:t>nuestra región</w:t>
      </w:r>
      <w:r w:rsidRPr="00EE1CCF">
        <w:rPr>
          <w:rFonts w:eastAsia="Calibri"/>
          <w:bCs/>
          <w:lang w:eastAsia="en-US"/>
        </w:rPr>
        <w:t xml:space="preserve"> en la labor de difusión de la Unión Eur</w:t>
      </w:r>
      <w:r w:rsidR="00A73A83">
        <w:rPr>
          <w:rFonts w:eastAsia="Calibri"/>
          <w:bCs/>
          <w:lang w:eastAsia="en-US"/>
        </w:rPr>
        <w:t>opea en la Comunidad de Madrid.</w:t>
      </w:r>
    </w:p>
    <w:p w:rsidR="00B6120C" w:rsidRPr="00EE1CCF" w:rsidRDefault="00B6120C" w:rsidP="00A73A83">
      <w:pPr>
        <w:tabs>
          <w:tab w:val="left" w:pos="8100"/>
        </w:tabs>
        <w:spacing w:after="120"/>
        <w:ind w:firstLine="284"/>
        <w:jc w:val="both"/>
        <w:rPr>
          <w:rFonts w:eastAsia="Calibri"/>
          <w:lang w:val="es-ES" w:eastAsia="en-US"/>
        </w:rPr>
      </w:pPr>
      <w:r w:rsidRPr="00EE1CCF">
        <w:rPr>
          <w:rFonts w:eastAsia="Calibri"/>
          <w:lang w:val="es-ES" w:eastAsia="en-US"/>
        </w:rPr>
        <w:t>En consecuencia</w:t>
      </w:r>
      <w:r w:rsidR="00A73A83">
        <w:rPr>
          <w:rFonts w:eastAsia="Calibri"/>
          <w:lang w:val="es-ES" w:eastAsia="en-US"/>
        </w:rPr>
        <w:t>,</w:t>
      </w:r>
      <w:r w:rsidRPr="00EE1CCF">
        <w:rPr>
          <w:rFonts w:eastAsia="Calibri"/>
          <w:lang w:val="es-ES" w:eastAsia="en-US"/>
        </w:rPr>
        <w:t xml:space="preserve"> y en uso de las competen</w:t>
      </w:r>
      <w:r w:rsidR="00042958" w:rsidRPr="00EE1CCF">
        <w:rPr>
          <w:rFonts w:eastAsia="Calibri"/>
          <w:lang w:val="es-ES" w:eastAsia="en-US"/>
        </w:rPr>
        <w:t xml:space="preserve">cias anteriormente mencionadas </w:t>
      </w:r>
      <w:r w:rsidRPr="00EE1CCF">
        <w:rPr>
          <w:rFonts w:eastAsia="Calibri"/>
          <w:lang w:val="es-ES" w:eastAsia="en-US"/>
        </w:rPr>
        <w:t>que me confiere el Decreto 130/2017, de 31 de octubre, por el que se establece la estructura orgánica de la Consejería de Presidencia, Justicia y</w:t>
      </w:r>
      <w:r w:rsidR="00A73A83">
        <w:rPr>
          <w:rFonts w:eastAsia="Calibri"/>
          <w:lang w:val="es-ES" w:eastAsia="en-US"/>
        </w:rPr>
        <w:t xml:space="preserve"> </w:t>
      </w:r>
      <w:r w:rsidRPr="00EE1CCF">
        <w:rPr>
          <w:rFonts w:eastAsia="Calibri"/>
          <w:lang w:val="es-ES" w:eastAsia="en-US"/>
        </w:rPr>
        <w:t xml:space="preserve">Portavocía del Gobierno </w:t>
      </w:r>
      <w:r w:rsidR="00A73A83">
        <w:rPr>
          <w:rFonts w:eastAsia="Calibri"/>
          <w:lang w:val="es-ES" w:eastAsia="en-US"/>
        </w:rPr>
        <w:t>—</w:t>
      </w:r>
      <w:r w:rsidRPr="00EE1CCF">
        <w:rPr>
          <w:rFonts w:eastAsia="Calibri"/>
          <w:lang w:val="es-ES" w:eastAsia="en-US"/>
        </w:rPr>
        <w:t>en relación con el Decreto 25/2015, de 26 de junio, por el que se establec</w:t>
      </w:r>
      <w:r w:rsidR="00A73A83">
        <w:rPr>
          <w:rFonts w:eastAsia="Calibri"/>
          <w:lang w:val="es-ES" w:eastAsia="en-US"/>
        </w:rPr>
        <w:t>e</w:t>
      </w:r>
      <w:r w:rsidRPr="00EE1CCF">
        <w:rPr>
          <w:rFonts w:eastAsia="Calibri"/>
          <w:lang w:val="es-ES" w:eastAsia="en-US"/>
        </w:rPr>
        <w:t xml:space="preserve"> el número y denominación de las </w:t>
      </w:r>
      <w:r w:rsidR="00A73A83">
        <w:rPr>
          <w:rFonts w:eastAsia="Calibri"/>
          <w:lang w:val="es-ES" w:eastAsia="en-US"/>
        </w:rPr>
        <w:t>c</w:t>
      </w:r>
      <w:r w:rsidRPr="00EE1CCF">
        <w:rPr>
          <w:rFonts w:eastAsia="Calibri"/>
          <w:lang w:val="es-ES" w:eastAsia="en-US"/>
        </w:rPr>
        <w:t>onsejerías de la Comunidad de Madrid</w:t>
      </w:r>
      <w:r w:rsidR="00A73A83">
        <w:rPr>
          <w:rFonts w:eastAsia="Calibri"/>
          <w:lang w:val="es-ES" w:eastAsia="en-US"/>
        </w:rPr>
        <w:t>—</w:t>
      </w:r>
    </w:p>
    <w:p w:rsidR="00B6120C" w:rsidRPr="00C65B26" w:rsidRDefault="00B6120C" w:rsidP="00A73A83">
      <w:pPr>
        <w:spacing w:before="240" w:after="240"/>
        <w:jc w:val="center"/>
        <w:rPr>
          <w:rFonts w:eastAsia="Calibri"/>
          <w:b/>
          <w:spacing w:val="20"/>
          <w:lang w:val="es-ES" w:eastAsia="en-US"/>
        </w:rPr>
      </w:pPr>
      <w:r w:rsidRPr="00C65B26">
        <w:rPr>
          <w:rFonts w:eastAsia="Calibri"/>
          <w:b/>
          <w:spacing w:val="20"/>
          <w:lang w:val="es-ES" w:eastAsia="en-US"/>
        </w:rPr>
        <w:t>RESUELVO</w:t>
      </w:r>
    </w:p>
    <w:p w:rsidR="00B6120C" w:rsidRPr="00EE1CCF" w:rsidRDefault="00B6120C" w:rsidP="00EE1CCF">
      <w:pPr>
        <w:spacing w:after="120"/>
        <w:rPr>
          <w:rFonts w:eastAsia="Calibri"/>
          <w:i/>
          <w:lang w:val="es-ES" w:eastAsia="en-US"/>
        </w:rPr>
      </w:pPr>
      <w:r w:rsidRPr="00EE1CCF">
        <w:rPr>
          <w:rFonts w:eastAsia="Calibri"/>
          <w:b/>
          <w:lang w:val="es-ES" w:eastAsia="en-US"/>
        </w:rPr>
        <w:t>Artículo único</w:t>
      </w:r>
      <w:r w:rsidRPr="00C65B26">
        <w:rPr>
          <w:rFonts w:eastAsia="Calibri"/>
          <w:lang w:val="es-ES" w:eastAsia="en-US"/>
        </w:rPr>
        <w:t xml:space="preserve">. </w:t>
      </w:r>
      <w:r w:rsidR="00A73A83">
        <w:rPr>
          <w:rFonts w:eastAsia="Calibri"/>
          <w:i/>
          <w:lang w:val="es-ES" w:eastAsia="en-US"/>
        </w:rPr>
        <w:t>Aprobación de la convocatoria</w:t>
      </w:r>
    </w:p>
    <w:p w:rsidR="00B6120C" w:rsidRPr="00EE1CCF" w:rsidRDefault="00B6120C" w:rsidP="00EE1CCF">
      <w:pPr>
        <w:spacing w:after="120"/>
        <w:rPr>
          <w:rFonts w:eastAsia="Calibri"/>
          <w:lang w:val="es-ES" w:eastAsia="en-US"/>
        </w:rPr>
      </w:pPr>
      <w:r w:rsidRPr="00EE1CCF">
        <w:rPr>
          <w:rFonts w:eastAsia="Calibri"/>
          <w:lang w:val="es-ES" w:eastAsia="en-US"/>
        </w:rPr>
        <w:t>Aprobar</w:t>
      </w:r>
      <w:r w:rsidR="00EE1CCF">
        <w:rPr>
          <w:rFonts w:eastAsia="Calibri"/>
          <w:lang w:val="es-ES" w:eastAsia="en-US"/>
        </w:rPr>
        <w:t xml:space="preserve"> </w:t>
      </w:r>
      <w:r w:rsidRPr="00EE1CCF">
        <w:rPr>
          <w:rFonts w:eastAsia="Calibri"/>
          <w:lang w:val="es-ES" w:eastAsia="en-US"/>
        </w:rPr>
        <w:t xml:space="preserve">la convocatoria del concurso </w:t>
      </w:r>
      <w:r w:rsidR="00A73A83">
        <w:rPr>
          <w:rFonts w:eastAsia="Calibri"/>
          <w:lang w:val="es-ES" w:eastAsia="en-US"/>
        </w:rPr>
        <w:t>«</w:t>
      </w:r>
      <w:r w:rsidR="00A73A83" w:rsidRPr="00EE1CCF">
        <w:rPr>
          <w:rFonts w:eastAsia="Calibri"/>
          <w:lang w:val="es-ES" w:eastAsia="en-US"/>
        </w:rPr>
        <w:t>¿Qué sabes de Europa?</w:t>
      </w:r>
      <w:r w:rsidR="00A73A83">
        <w:rPr>
          <w:rFonts w:eastAsia="Calibri"/>
          <w:lang w:val="es-ES" w:eastAsia="en-US"/>
        </w:rPr>
        <w:t>»</w:t>
      </w:r>
      <w:r w:rsidRPr="00EE1CCF">
        <w:rPr>
          <w:rFonts w:eastAsia="Calibri"/>
          <w:lang w:val="es-ES" w:eastAsia="en-US"/>
        </w:rPr>
        <w:t xml:space="preserve"> que figura</w:t>
      </w:r>
      <w:r w:rsidR="00EE1CCF">
        <w:rPr>
          <w:rFonts w:eastAsia="Calibri"/>
          <w:lang w:val="es-ES" w:eastAsia="en-US"/>
        </w:rPr>
        <w:t xml:space="preserve"> </w:t>
      </w:r>
      <w:r w:rsidRPr="00EE1CCF">
        <w:rPr>
          <w:rFonts w:eastAsia="Calibri"/>
          <w:lang w:val="es-ES" w:eastAsia="en-US"/>
        </w:rPr>
        <w:t>como anexo a la presente resolución.</w:t>
      </w:r>
    </w:p>
    <w:p w:rsidR="00B6120C" w:rsidRPr="00EE1CCF" w:rsidRDefault="00B6120C" w:rsidP="000611FF">
      <w:pPr>
        <w:spacing w:before="480" w:after="120"/>
        <w:jc w:val="center"/>
        <w:rPr>
          <w:rFonts w:eastAsia="Calibri"/>
          <w:lang w:val="es-ES" w:eastAsia="en-US"/>
        </w:rPr>
      </w:pPr>
      <w:r w:rsidRPr="00EE1CCF">
        <w:rPr>
          <w:rFonts w:eastAsia="Calibri"/>
          <w:lang w:val="es-ES" w:eastAsia="en-US"/>
        </w:rPr>
        <w:t xml:space="preserve">Madrid, </w:t>
      </w:r>
      <w:r w:rsidR="00A73A83">
        <w:rPr>
          <w:rFonts w:eastAsia="Calibri"/>
          <w:lang w:val="es-ES" w:eastAsia="en-US"/>
        </w:rPr>
        <w:t>14 de febrero de 2018</w:t>
      </w:r>
    </w:p>
    <w:p w:rsidR="00B6120C" w:rsidRPr="00EE1CCF" w:rsidRDefault="00B6120C" w:rsidP="000611FF">
      <w:pPr>
        <w:spacing w:before="240" w:after="120"/>
        <w:ind w:left="1361" w:right="1361"/>
        <w:jc w:val="center"/>
        <w:rPr>
          <w:rFonts w:eastAsia="Calibri"/>
          <w:lang w:val="es-ES" w:eastAsia="en-US"/>
        </w:rPr>
      </w:pPr>
      <w:r w:rsidRPr="00EE1CCF">
        <w:rPr>
          <w:rFonts w:eastAsia="Calibri"/>
          <w:lang w:val="es-ES" w:eastAsia="en-US"/>
        </w:rPr>
        <w:t>EL DIRECTOR GENERAL DE ASUNTOS EUROPEOS</w:t>
      </w:r>
      <w:r w:rsidR="00A73A83">
        <w:rPr>
          <w:rFonts w:eastAsia="Calibri"/>
          <w:lang w:val="es-ES" w:eastAsia="en-US"/>
        </w:rPr>
        <w:t xml:space="preserve"> </w:t>
      </w:r>
      <w:r w:rsidRPr="00EE1CCF">
        <w:rPr>
          <w:rFonts w:eastAsia="Calibri"/>
          <w:lang w:val="es-ES" w:eastAsia="en-US"/>
        </w:rPr>
        <w:t>Y COOPERACIÓN CON EL ESTADO</w:t>
      </w:r>
    </w:p>
    <w:p w:rsidR="00B6120C" w:rsidRPr="00EE1CCF" w:rsidRDefault="00B6120C" w:rsidP="00DE32F1">
      <w:pPr>
        <w:spacing w:before="1440"/>
        <w:jc w:val="center"/>
        <w:rPr>
          <w:rFonts w:eastAsia="Calibri"/>
          <w:lang w:val="es-ES" w:eastAsia="en-US"/>
        </w:rPr>
      </w:pPr>
      <w:r w:rsidRPr="00EE1CCF">
        <w:rPr>
          <w:rFonts w:eastAsia="Calibri"/>
          <w:lang w:val="es-ES" w:eastAsia="en-US"/>
        </w:rPr>
        <w:t>Fdo.</w:t>
      </w:r>
      <w:r w:rsidR="00DE32F1">
        <w:rPr>
          <w:rFonts w:eastAsia="Calibri"/>
          <w:lang w:val="es-ES" w:eastAsia="en-US"/>
        </w:rPr>
        <w:t>:</w:t>
      </w:r>
      <w:r w:rsidRPr="00EE1CCF">
        <w:rPr>
          <w:rFonts w:eastAsia="Calibri"/>
          <w:lang w:val="es-ES" w:eastAsia="en-US"/>
        </w:rPr>
        <w:t xml:space="preserve"> Ignacio Javier García Gimeno</w:t>
      </w:r>
    </w:p>
    <w:p w:rsidR="00DE32F1" w:rsidRDefault="00DE32F1">
      <w:pPr>
        <w:rPr>
          <w:rFonts w:ascii="Arial" w:eastAsia="Calibri" w:hAnsi="Arial" w:cs="Arial"/>
          <w:sz w:val="22"/>
          <w:szCs w:val="22"/>
          <w:lang w:val="es-ES" w:eastAsia="en-US"/>
        </w:rPr>
      </w:pPr>
      <w:r>
        <w:rPr>
          <w:rFonts w:ascii="Arial" w:eastAsia="Calibri" w:hAnsi="Arial" w:cs="Arial"/>
          <w:sz w:val="22"/>
          <w:szCs w:val="22"/>
          <w:lang w:val="es-ES" w:eastAsia="en-US"/>
        </w:rPr>
        <w:br w:type="page"/>
      </w:r>
    </w:p>
    <w:p w:rsidR="00B6120C" w:rsidRPr="00B6120C" w:rsidRDefault="00B6120C" w:rsidP="000611FF">
      <w:pPr>
        <w:spacing w:after="200"/>
        <w:jc w:val="center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 w:rsidRPr="00B6120C">
        <w:rPr>
          <w:rFonts w:ascii="Arial" w:eastAsia="Calibri" w:hAnsi="Arial" w:cs="Arial"/>
          <w:b/>
          <w:sz w:val="22"/>
          <w:szCs w:val="22"/>
          <w:lang w:val="es-ES" w:eastAsia="en-US"/>
        </w:rPr>
        <w:lastRenderedPageBreak/>
        <w:t>ANEXO</w:t>
      </w:r>
    </w:p>
    <w:p w:rsidR="00B6120C" w:rsidRPr="00B6120C" w:rsidRDefault="000611FF" w:rsidP="00B6120C">
      <w:pPr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lang w:val="es-ES" w:eastAsia="en-US"/>
        </w:rPr>
      </w:pPr>
      <w:r>
        <w:rPr>
          <w:rFonts w:ascii="Arial" w:eastAsia="Calibri" w:hAnsi="Arial" w:cs="Arial"/>
          <w:b/>
          <w:sz w:val="22"/>
          <w:szCs w:val="22"/>
          <w:lang w:val="es-ES" w:eastAsia="en-US"/>
        </w:rPr>
        <w:t>CONVOCATORIA DEL CONCURSO «¿QUÉ SABES DE EUROPA?»</w:t>
      </w:r>
    </w:p>
    <w:p w:rsidR="00B6120C" w:rsidRPr="000611FF" w:rsidRDefault="00B6120C" w:rsidP="000611FF">
      <w:pPr>
        <w:spacing w:after="120"/>
        <w:jc w:val="both"/>
        <w:rPr>
          <w:rFonts w:eastAsia="Calibri"/>
          <w:bCs/>
          <w:i/>
          <w:sz w:val="22"/>
          <w:szCs w:val="22"/>
          <w:lang w:eastAsia="en-US"/>
        </w:rPr>
      </w:pPr>
      <w:r w:rsidRPr="000611FF">
        <w:rPr>
          <w:rFonts w:eastAsia="Calibri"/>
          <w:b/>
          <w:bCs/>
          <w:sz w:val="22"/>
          <w:szCs w:val="22"/>
          <w:lang w:eastAsia="en-US"/>
        </w:rPr>
        <w:t>Primero</w:t>
      </w:r>
      <w:r w:rsidRPr="00C65B26">
        <w:rPr>
          <w:rFonts w:eastAsia="Calibri"/>
          <w:bCs/>
          <w:sz w:val="22"/>
          <w:szCs w:val="22"/>
          <w:lang w:eastAsia="en-US"/>
        </w:rPr>
        <w:t xml:space="preserve">. </w:t>
      </w:r>
      <w:r w:rsidR="000611FF" w:rsidRPr="000611FF">
        <w:rPr>
          <w:rFonts w:eastAsia="Calibri"/>
          <w:bCs/>
          <w:i/>
          <w:sz w:val="22"/>
          <w:szCs w:val="22"/>
          <w:lang w:eastAsia="en-US"/>
        </w:rPr>
        <w:t>Objeto y finalidad</w:t>
      </w:r>
    </w:p>
    <w:p w:rsidR="00B6120C" w:rsidRPr="000611FF" w:rsidRDefault="00B6120C" w:rsidP="000611FF">
      <w:pPr>
        <w:spacing w:after="120"/>
        <w:jc w:val="both"/>
        <w:rPr>
          <w:rFonts w:eastAsia="Calibri"/>
          <w:bCs/>
          <w:sz w:val="22"/>
          <w:szCs w:val="22"/>
          <w:lang w:eastAsia="en-US"/>
        </w:rPr>
      </w:pPr>
      <w:r w:rsidRPr="000611FF">
        <w:rPr>
          <w:rFonts w:eastAsia="Calibri"/>
          <w:bCs/>
          <w:sz w:val="22"/>
          <w:szCs w:val="22"/>
          <w:lang w:eastAsia="en-US"/>
        </w:rPr>
        <w:t>Convocar el concurso escolar de preguntas rel</w:t>
      </w:r>
      <w:r w:rsidR="000611FF">
        <w:rPr>
          <w:rFonts w:eastAsia="Calibri"/>
          <w:bCs/>
          <w:sz w:val="22"/>
          <w:szCs w:val="22"/>
          <w:lang w:eastAsia="en-US"/>
        </w:rPr>
        <w:t>acionadas con la Unión Europea «</w:t>
      </w:r>
      <w:r w:rsidRPr="000611FF">
        <w:rPr>
          <w:rFonts w:eastAsia="Calibri"/>
          <w:bCs/>
          <w:sz w:val="22"/>
          <w:szCs w:val="22"/>
          <w:lang w:eastAsia="en-US"/>
        </w:rPr>
        <w:t>¿Qué sabes de Europa?</w:t>
      </w:r>
      <w:r w:rsidR="000611FF">
        <w:rPr>
          <w:rFonts w:eastAsia="Calibri"/>
          <w:bCs/>
          <w:sz w:val="22"/>
          <w:szCs w:val="22"/>
          <w:lang w:eastAsia="en-US"/>
        </w:rPr>
        <w:t>»</w:t>
      </w:r>
      <w:r w:rsidRPr="000611FF">
        <w:rPr>
          <w:rFonts w:eastAsia="Calibri"/>
          <w:bCs/>
          <w:sz w:val="22"/>
          <w:szCs w:val="22"/>
          <w:lang w:eastAsia="en-US"/>
        </w:rPr>
        <w:t xml:space="preserve"> para el ejercicio 2018, con motivo de la celebración del Día de Europa (9 de mayo) y con la finalidad de incrementar la dimensión europea en la educación.</w:t>
      </w:r>
    </w:p>
    <w:p w:rsidR="00B6120C" w:rsidRPr="000611FF" w:rsidRDefault="00B6120C" w:rsidP="000611FF">
      <w:pPr>
        <w:spacing w:after="120"/>
        <w:jc w:val="both"/>
        <w:rPr>
          <w:rFonts w:eastAsia="Calibri"/>
          <w:b/>
          <w:bCs/>
          <w:sz w:val="22"/>
          <w:szCs w:val="22"/>
          <w:lang w:val="es-ES" w:eastAsia="en-US"/>
        </w:rPr>
      </w:pPr>
      <w:r w:rsidRPr="000611FF">
        <w:rPr>
          <w:rFonts w:eastAsia="Calibri"/>
          <w:b/>
          <w:bCs/>
          <w:sz w:val="22"/>
          <w:szCs w:val="22"/>
          <w:lang w:val="es-ES" w:eastAsia="en-US"/>
        </w:rPr>
        <w:t>Segundo</w:t>
      </w:r>
      <w:r w:rsidRPr="00C65B26">
        <w:rPr>
          <w:rFonts w:eastAsia="Calibri"/>
          <w:bCs/>
          <w:sz w:val="22"/>
          <w:szCs w:val="22"/>
          <w:lang w:val="es-ES" w:eastAsia="en-US"/>
        </w:rPr>
        <w:t xml:space="preserve">. </w:t>
      </w:r>
      <w:r w:rsidR="000611FF" w:rsidRPr="000611FF">
        <w:rPr>
          <w:rFonts w:eastAsia="Calibri"/>
          <w:bCs/>
          <w:i/>
          <w:sz w:val="22"/>
          <w:szCs w:val="22"/>
          <w:lang w:eastAsia="en-US"/>
        </w:rPr>
        <w:t>Destinatarios</w:t>
      </w:r>
    </w:p>
    <w:p w:rsidR="00B6120C" w:rsidRPr="000611FF" w:rsidRDefault="00B6120C" w:rsidP="000611FF">
      <w:pPr>
        <w:spacing w:after="200" w:line="276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0611FF">
        <w:rPr>
          <w:rFonts w:eastAsia="Calibri"/>
          <w:bCs/>
          <w:sz w:val="22"/>
          <w:szCs w:val="22"/>
          <w:lang w:eastAsia="en-US"/>
        </w:rPr>
        <w:t>Los destinatarios de est</w:t>
      </w:r>
      <w:r w:rsidR="00436CA3" w:rsidRPr="000611FF">
        <w:rPr>
          <w:rFonts w:eastAsia="Calibri"/>
          <w:bCs/>
          <w:sz w:val="22"/>
          <w:szCs w:val="22"/>
          <w:lang w:eastAsia="en-US"/>
        </w:rPr>
        <w:t xml:space="preserve">e concurso serán los alumnos de </w:t>
      </w:r>
      <w:r w:rsidR="000611FF">
        <w:rPr>
          <w:rFonts w:eastAsia="Calibri"/>
          <w:b/>
          <w:bCs/>
          <w:sz w:val="22"/>
          <w:szCs w:val="22"/>
          <w:lang w:val="es-ES" w:eastAsia="en-US"/>
        </w:rPr>
        <w:t>C</w:t>
      </w:r>
      <w:r w:rsidR="00436CA3" w:rsidRPr="000611FF">
        <w:rPr>
          <w:rFonts w:eastAsia="Calibri"/>
          <w:b/>
          <w:bCs/>
          <w:sz w:val="22"/>
          <w:szCs w:val="22"/>
          <w:lang w:val="es-ES" w:eastAsia="en-US"/>
        </w:rPr>
        <w:t>uarto</w:t>
      </w:r>
      <w:r w:rsidR="00670C49" w:rsidRPr="000611FF">
        <w:rPr>
          <w:rFonts w:eastAsia="Calibri"/>
          <w:b/>
          <w:bCs/>
          <w:sz w:val="22"/>
          <w:szCs w:val="22"/>
          <w:lang w:val="es-ES" w:eastAsia="en-US"/>
        </w:rPr>
        <w:t xml:space="preserve"> curso de Educación Secundaria Obligatoria</w:t>
      </w:r>
      <w:r w:rsidRPr="000611FF">
        <w:rPr>
          <w:rFonts w:eastAsia="Calibri"/>
          <w:bCs/>
          <w:sz w:val="22"/>
          <w:szCs w:val="22"/>
          <w:lang w:eastAsia="en-US"/>
        </w:rPr>
        <w:t xml:space="preserve"> residentes en cualquier municipio de la Comunidad de Madrid</w:t>
      </w:r>
      <w:r w:rsidR="000611FF" w:rsidRPr="00C65B26">
        <w:rPr>
          <w:rFonts w:eastAsia="Calibri"/>
          <w:bCs/>
          <w:sz w:val="22"/>
          <w:szCs w:val="22"/>
          <w:lang w:eastAsia="en-US"/>
        </w:rPr>
        <w:t>.</w:t>
      </w:r>
    </w:p>
    <w:p w:rsidR="00B6120C" w:rsidRPr="000611FF" w:rsidRDefault="00B6120C" w:rsidP="000611FF">
      <w:pPr>
        <w:spacing w:after="120"/>
        <w:jc w:val="both"/>
        <w:rPr>
          <w:rFonts w:eastAsia="Calibri"/>
          <w:bCs/>
          <w:i/>
          <w:sz w:val="22"/>
          <w:szCs w:val="22"/>
          <w:lang w:val="es-ES" w:eastAsia="en-US"/>
        </w:rPr>
      </w:pPr>
      <w:r w:rsidRPr="000611FF">
        <w:rPr>
          <w:rFonts w:eastAsia="Calibri"/>
          <w:b/>
          <w:bCs/>
          <w:sz w:val="22"/>
          <w:szCs w:val="22"/>
          <w:lang w:eastAsia="en-US"/>
        </w:rPr>
        <w:t xml:space="preserve">Tercero. </w:t>
      </w:r>
      <w:r w:rsidRPr="000611FF">
        <w:rPr>
          <w:rFonts w:eastAsia="Calibri"/>
          <w:bCs/>
          <w:i/>
          <w:sz w:val="22"/>
          <w:szCs w:val="22"/>
          <w:lang w:eastAsia="en-US"/>
        </w:rPr>
        <w:t>Desarrollo del concurso</w:t>
      </w:r>
    </w:p>
    <w:p w:rsidR="00331AF0" w:rsidRPr="000611FF" w:rsidRDefault="00331AF0" w:rsidP="00331AF0">
      <w:pPr>
        <w:spacing w:after="200" w:line="276" w:lineRule="auto"/>
        <w:jc w:val="both"/>
        <w:rPr>
          <w:rFonts w:eastAsia="Calibri"/>
          <w:b/>
          <w:bCs/>
          <w:sz w:val="22"/>
          <w:szCs w:val="22"/>
          <w:lang w:val="es-ES" w:eastAsia="en-US"/>
        </w:rPr>
      </w:pPr>
      <w:r w:rsidRPr="000611FF">
        <w:rPr>
          <w:rFonts w:eastAsia="Calibri"/>
          <w:bCs/>
          <w:sz w:val="22"/>
          <w:szCs w:val="22"/>
          <w:lang w:val="es-ES" w:eastAsia="en-US"/>
        </w:rPr>
        <w:t xml:space="preserve">1. </w:t>
      </w:r>
      <w:r w:rsidR="00762FE7" w:rsidRPr="000611FF">
        <w:rPr>
          <w:rFonts w:eastAsia="Calibri"/>
          <w:bCs/>
          <w:sz w:val="22"/>
          <w:szCs w:val="22"/>
          <w:lang w:val="es-ES" w:eastAsia="en-US"/>
        </w:rPr>
        <w:t>Podrán participar mediante inscripción</w:t>
      </w:r>
      <w:r w:rsidR="000611FF">
        <w:rPr>
          <w:rFonts w:eastAsia="Calibri"/>
          <w:bCs/>
          <w:sz w:val="22"/>
          <w:szCs w:val="22"/>
          <w:lang w:val="es-ES" w:eastAsia="en-US"/>
        </w:rPr>
        <w:t>,</w:t>
      </w:r>
      <w:r w:rsidR="00762FE7" w:rsidRPr="000611FF">
        <w:rPr>
          <w:rFonts w:eastAsia="Calibri"/>
          <w:bCs/>
          <w:sz w:val="22"/>
          <w:szCs w:val="22"/>
          <w:lang w:val="es-ES" w:eastAsia="en-US"/>
        </w:rPr>
        <w:t xml:space="preserve"> y</w:t>
      </w:r>
      <w:r w:rsidR="00762FE7" w:rsidRPr="000611FF">
        <w:rPr>
          <w:rFonts w:eastAsia="Calibri"/>
          <w:bCs/>
          <w:color w:val="FF0000"/>
          <w:sz w:val="22"/>
          <w:szCs w:val="22"/>
          <w:lang w:val="es-ES" w:eastAsia="en-US"/>
        </w:rPr>
        <w:t xml:space="preserve"> </w:t>
      </w:r>
      <w:r w:rsidR="00762FE7" w:rsidRPr="000611FF">
        <w:rPr>
          <w:rFonts w:eastAsia="Calibri"/>
          <w:bCs/>
          <w:sz w:val="22"/>
          <w:szCs w:val="22"/>
          <w:lang w:val="es-ES" w:eastAsia="en-US"/>
        </w:rPr>
        <w:t xml:space="preserve">ser sedes del concurso, los siguientes centros: </w:t>
      </w:r>
    </w:p>
    <w:p w:rsidR="00762FE7" w:rsidRPr="000611FF" w:rsidRDefault="00762FE7" w:rsidP="000611FF">
      <w:pPr>
        <w:numPr>
          <w:ilvl w:val="0"/>
          <w:numId w:val="6"/>
        </w:numPr>
        <w:spacing w:after="120"/>
        <w:ind w:left="714" w:hanging="357"/>
        <w:jc w:val="both"/>
        <w:rPr>
          <w:rFonts w:eastAsia="Calibri"/>
          <w:b/>
          <w:bCs/>
          <w:sz w:val="22"/>
          <w:szCs w:val="22"/>
          <w:lang w:val="es-ES" w:eastAsia="en-US"/>
        </w:rPr>
      </w:pPr>
      <w:r w:rsidRPr="000611FF">
        <w:rPr>
          <w:rFonts w:eastAsia="Calibri"/>
          <w:bCs/>
          <w:sz w:val="22"/>
          <w:szCs w:val="22"/>
          <w:lang w:val="es-ES" w:eastAsia="en-US"/>
        </w:rPr>
        <w:t xml:space="preserve">Todos los colegios de la Comunidad de Madrid donde se curse </w:t>
      </w:r>
      <w:r w:rsidR="00436CA3" w:rsidRPr="000611FF">
        <w:rPr>
          <w:rFonts w:eastAsia="Calibri"/>
          <w:b/>
          <w:bCs/>
          <w:sz w:val="22"/>
          <w:szCs w:val="22"/>
          <w:lang w:val="es-ES" w:eastAsia="en-US"/>
        </w:rPr>
        <w:t>cuarto</w:t>
      </w:r>
      <w:r w:rsidR="00670C49" w:rsidRPr="000611FF">
        <w:rPr>
          <w:rFonts w:eastAsia="Calibri"/>
          <w:b/>
          <w:bCs/>
          <w:sz w:val="22"/>
          <w:szCs w:val="22"/>
          <w:lang w:val="es-ES" w:eastAsia="en-US"/>
        </w:rPr>
        <w:t xml:space="preserve"> curso de Educación Secundaria Obligatoria</w:t>
      </w:r>
      <w:r w:rsidR="00670C49" w:rsidRPr="00C65B26">
        <w:rPr>
          <w:rFonts w:eastAsia="Calibri"/>
          <w:bCs/>
          <w:sz w:val="22"/>
          <w:szCs w:val="22"/>
          <w:lang w:val="es-ES" w:eastAsia="en-US"/>
        </w:rPr>
        <w:t>.</w:t>
      </w:r>
    </w:p>
    <w:p w:rsidR="00762FE7" w:rsidRPr="000611FF" w:rsidRDefault="00762FE7" w:rsidP="000611FF">
      <w:pPr>
        <w:numPr>
          <w:ilvl w:val="0"/>
          <w:numId w:val="6"/>
        </w:numPr>
        <w:spacing w:after="120"/>
        <w:ind w:left="714" w:hanging="357"/>
        <w:jc w:val="both"/>
        <w:rPr>
          <w:rFonts w:eastAsia="Calibri"/>
          <w:bCs/>
          <w:sz w:val="22"/>
          <w:szCs w:val="22"/>
          <w:lang w:val="es-ES" w:eastAsia="en-US"/>
        </w:rPr>
      </w:pPr>
      <w:r w:rsidRPr="000611FF">
        <w:rPr>
          <w:rFonts w:eastAsia="Calibri"/>
          <w:bCs/>
          <w:sz w:val="22"/>
          <w:szCs w:val="22"/>
          <w:lang w:val="es-ES" w:eastAsia="en-US"/>
        </w:rPr>
        <w:t>Las bibliotecas pertenecientes a la red de Eurobibliotecas de la Comunidad de Madrid.</w:t>
      </w:r>
    </w:p>
    <w:p w:rsidR="00331AF0" w:rsidRPr="000611FF" w:rsidRDefault="000611FF" w:rsidP="000611FF">
      <w:pPr>
        <w:spacing w:after="200" w:line="276" w:lineRule="auto"/>
        <w:jc w:val="both"/>
        <w:rPr>
          <w:rFonts w:eastAsia="Calibri"/>
          <w:bCs/>
          <w:sz w:val="22"/>
          <w:szCs w:val="22"/>
          <w:lang w:val="es-ES" w:eastAsia="en-US"/>
        </w:rPr>
      </w:pPr>
      <w:r>
        <w:rPr>
          <w:rFonts w:eastAsia="Calibri"/>
          <w:bCs/>
          <w:sz w:val="22"/>
          <w:szCs w:val="22"/>
          <w:lang w:val="es-ES" w:eastAsia="en-US"/>
        </w:rPr>
        <w:t xml:space="preserve">2. </w:t>
      </w:r>
      <w:r w:rsidR="00B6120C" w:rsidRPr="000611FF">
        <w:rPr>
          <w:rFonts w:eastAsia="Calibri"/>
          <w:bCs/>
          <w:sz w:val="22"/>
          <w:szCs w:val="22"/>
          <w:lang w:val="es-ES" w:eastAsia="en-US"/>
        </w:rPr>
        <w:t>El plazo para la inscripción</w:t>
      </w:r>
      <w:r w:rsidR="00BC6EBA" w:rsidRPr="000611FF">
        <w:rPr>
          <w:rFonts w:eastAsia="Calibri"/>
          <w:bCs/>
          <w:sz w:val="22"/>
          <w:szCs w:val="22"/>
          <w:lang w:val="es-ES" w:eastAsia="en-US"/>
        </w:rPr>
        <w:t>,</w:t>
      </w:r>
      <w:r w:rsidR="00B6120C" w:rsidRPr="000611FF">
        <w:rPr>
          <w:rFonts w:eastAsia="Calibri"/>
          <w:bCs/>
          <w:sz w:val="22"/>
          <w:szCs w:val="22"/>
          <w:lang w:val="es-ES" w:eastAsia="en-US"/>
        </w:rPr>
        <w:t xml:space="preserve"> que se realizará </w:t>
      </w:r>
      <w:r>
        <w:rPr>
          <w:rFonts w:eastAsia="Calibri"/>
          <w:bCs/>
          <w:sz w:val="22"/>
          <w:szCs w:val="22"/>
          <w:lang w:val="es-ES" w:eastAsia="en-US"/>
        </w:rPr>
        <w:t>mediante</w:t>
      </w:r>
      <w:r w:rsidR="00B6120C" w:rsidRPr="000611FF">
        <w:rPr>
          <w:rFonts w:eastAsia="Calibri"/>
          <w:bCs/>
          <w:sz w:val="22"/>
          <w:szCs w:val="22"/>
          <w:lang w:val="es-ES" w:eastAsia="en-US"/>
        </w:rPr>
        <w:t xml:space="preserve"> </w:t>
      </w:r>
      <w:r>
        <w:rPr>
          <w:rFonts w:eastAsia="Calibri"/>
          <w:bCs/>
          <w:sz w:val="22"/>
          <w:szCs w:val="22"/>
          <w:lang w:val="es-ES" w:eastAsia="en-US"/>
        </w:rPr>
        <w:t xml:space="preserve">un </w:t>
      </w:r>
      <w:r w:rsidR="00B6120C" w:rsidRPr="000611FF">
        <w:rPr>
          <w:rFonts w:eastAsia="Calibri"/>
          <w:bCs/>
          <w:sz w:val="22"/>
          <w:szCs w:val="22"/>
          <w:lang w:val="es-ES" w:eastAsia="en-US"/>
        </w:rPr>
        <w:t xml:space="preserve">correo electrónico dirigido a </w:t>
      </w:r>
      <w:r w:rsidR="00146AE1" w:rsidRPr="000611FF">
        <w:rPr>
          <w:rFonts w:eastAsia="Calibri"/>
          <w:bCs/>
          <w:sz w:val="22"/>
          <w:szCs w:val="22"/>
          <w:lang w:val="es-ES" w:eastAsia="en-US"/>
        </w:rPr>
        <w:t>europedirect@madrid.org</w:t>
      </w:r>
      <w:r w:rsidR="00BC6EBA" w:rsidRPr="000611FF">
        <w:rPr>
          <w:rFonts w:eastAsia="Calibri"/>
          <w:bCs/>
          <w:sz w:val="22"/>
          <w:szCs w:val="22"/>
          <w:lang w:val="es-ES" w:eastAsia="en-US"/>
        </w:rPr>
        <w:t>,</w:t>
      </w:r>
      <w:r w:rsidR="00B6120C" w:rsidRPr="000611FF">
        <w:rPr>
          <w:rFonts w:eastAsia="Calibri"/>
          <w:sz w:val="22"/>
          <w:szCs w:val="22"/>
          <w:lang w:val="es-ES" w:eastAsia="en-US"/>
        </w:rPr>
        <w:t xml:space="preserve"> tendrá como fecha</w:t>
      </w:r>
      <w:r w:rsidR="00EE1CCF" w:rsidRPr="000611FF">
        <w:rPr>
          <w:rFonts w:eastAsia="Calibri"/>
          <w:sz w:val="22"/>
          <w:szCs w:val="22"/>
          <w:lang w:val="es-ES" w:eastAsia="en-US"/>
        </w:rPr>
        <w:t xml:space="preserve"> </w:t>
      </w:r>
      <w:r w:rsidR="00B6120C" w:rsidRPr="000611FF">
        <w:rPr>
          <w:rFonts w:eastAsia="Calibri"/>
          <w:sz w:val="22"/>
          <w:szCs w:val="22"/>
          <w:lang w:val="es-ES" w:eastAsia="en-US"/>
        </w:rPr>
        <w:t>límite el</w:t>
      </w:r>
      <w:r w:rsidR="00EE1CCF" w:rsidRPr="000611FF">
        <w:rPr>
          <w:rFonts w:eastAsia="Calibri"/>
          <w:sz w:val="22"/>
          <w:szCs w:val="22"/>
          <w:lang w:val="es-ES" w:eastAsia="en-US"/>
        </w:rPr>
        <w:t xml:space="preserve"> </w:t>
      </w:r>
      <w:r w:rsidR="00B6120C" w:rsidRPr="000611FF">
        <w:rPr>
          <w:rFonts w:eastAsia="Calibri"/>
          <w:bCs/>
          <w:sz w:val="22"/>
          <w:szCs w:val="22"/>
          <w:lang w:val="es-ES" w:eastAsia="en-US"/>
        </w:rPr>
        <w:t xml:space="preserve">día </w:t>
      </w:r>
      <w:r w:rsidR="00436CA3" w:rsidRPr="000611FF">
        <w:rPr>
          <w:rFonts w:eastAsia="Calibri"/>
          <w:b/>
          <w:bCs/>
          <w:sz w:val="22"/>
          <w:szCs w:val="22"/>
          <w:lang w:val="es-ES" w:eastAsia="en-US"/>
        </w:rPr>
        <w:t>10</w:t>
      </w:r>
      <w:r w:rsidR="00B6120C" w:rsidRPr="000611FF">
        <w:rPr>
          <w:rFonts w:eastAsia="Calibri"/>
          <w:b/>
          <w:bCs/>
          <w:sz w:val="22"/>
          <w:szCs w:val="22"/>
          <w:lang w:val="es-ES" w:eastAsia="en-US"/>
        </w:rPr>
        <w:t xml:space="preserve"> de </w:t>
      </w:r>
      <w:r w:rsidR="003A6261" w:rsidRPr="000611FF">
        <w:rPr>
          <w:rFonts w:eastAsia="Calibri"/>
          <w:b/>
          <w:bCs/>
          <w:sz w:val="22"/>
          <w:szCs w:val="22"/>
          <w:lang w:val="es-ES" w:eastAsia="en-US"/>
        </w:rPr>
        <w:t xml:space="preserve">abril </w:t>
      </w:r>
      <w:r w:rsidR="00B6120C" w:rsidRPr="000611FF">
        <w:rPr>
          <w:rFonts w:eastAsia="Calibri"/>
          <w:b/>
          <w:bCs/>
          <w:sz w:val="22"/>
          <w:szCs w:val="22"/>
          <w:lang w:val="es-ES" w:eastAsia="en-US"/>
        </w:rPr>
        <w:t>de 201</w:t>
      </w:r>
      <w:r w:rsidR="002A4241" w:rsidRPr="000611FF">
        <w:rPr>
          <w:rFonts w:eastAsia="Calibri"/>
          <w:b/>
          <w:bCs/>
          <w:sz w:val="22"/>
          <w:szCs w:val="22"/>
          <w:lang w:val="es-ES" w:eastAsia="en-US"/>
        </w:rPr>
        <w:t>8</w:t>
      </w:r>
      <w:r>
        <w:rPr>
          <w:rFonts w:eastAsia="Calibri"/>
          <w:bCs/>
          <w:sz w:val="22"/>
          <w:szCs w:val="22"/>
          <w:lang w:val="es-ES" w:eastAsia="en-US"/>
        </w:rPr>
        <w:t>,</w:t>
      </w:r>
      <w:r w:rsidR="00B6120C" w:rsidRPr="000611FF">
        <w:rPr>
          <w:rFonts w:eastAsia="Calibri"/>
          <w:bCs/>
          <w:sz w:val="22"/>
          <w:szCs w:val="22"/>
          <w:lang w:val="es-ES" w:eastAsia="en-US"/>
        </w:rPr>
        <w:t xml:space="preserve"> y en ella se harán constar los siguientes datos:</w:t>
      </w:r>
    </w:p>
    <w:p w:rsidR="00B6120C" w:rsidRPr="000611FF" w:rsidRDefault="000611FF" w:rsidP="000611FF">
      <w:pPr>
        <w:spacing w:after="120"/>
        <w:ind w:left="357"/>
        <w:jc w:val="both"/>
        <w:rPr>
          <w:rFonts w:eastAsia="Calibri"/>
          <w:bCs/>
          <w:sz w:val="22"/>
          <w:szCs w:val="22"/>
          <w:lang w:val="es-ES" w:eastAsia="en-US"/>
        </w:rPr>
      </w:pPr>
      <w:r>
        <w:rPr>
          <w:rFonts w:eastAsia="Calibri"/>
          <w:bCs/>
          <w:sz w:val="22"/>
          <w:szCs w:val="22"/>
          <w:lang w:val="es-ES" w:eastAsia="en-US"/>
        </w:rPr>
        <w:t>- El n</w:t>
      </w:r>
      <w:r w:rsidR="00B6120C" w:rsidRPr="000611FF">
        <w:rPr>
          <w:rFonts w:eastAsia="Calibri"/>
          <w:bCs/>
          <w:sz w:val="22"/>
          <w:szCs w:val="22"/>
          <w:lang w:val="es-ES" w:eastAsia="en-US"/>
        </w:rPr>
        <w:t xml:space="preserve">ombre del </w:t>
      </w:r>
      <w:r>
        <w:rPr>
          <w:rFonts w:eastAsia="Calibri"/>
          <w:bCs/>
          <w:sz w:val="22"/>
          <w:szCs w:val="22"/>
          <w:lang w:val="es-ES" w:eastAsia="en-US"/>
        </w:rPr>
        <w:t>c</w:t>
      </w:r>
      <w:r w:rsidR="00B6120C" w:rsidRPr="000611FF">
        <w:rPr>
          <w:rFonts w:eastAsia="Calibri"/>
          <w:bCs/>
          <w:sz w:val="22"/>
          <w:szCs w:val="22"/>
          <w:lang w:val="es-ES" w:eastAsia="en-US"/>
        </w:rPr>
        <w:t>entro.</w:t>
      </w:r>
    </w:p>
    <w:p w:rsidR="0027039B" w:rsidRPr="000611FF" w:rsidRDefault="00B6120C" w:rsidP="00B80286">
      <w:pPr>
        <w:spacing w:after="120"/>
        <w:ind w:left="504" w:hanging="147"/>
        <w:jc w:val="both"/>
        <w:rPr>
          <w:rFonts w:eastAsia="Calibri"/>
          <w:bCs/>
          <w:sz w:val="22"/>
          <w:szCs w:val="22"/>
          <w:lang w:val="es-ES" w:eastAsia="en-US"/>
        </w:rPr>
      </w:pPr>
      <w:r w:rsidRPr="000611FF">
        <w:rPr>
          <w:rFonts w:eastAsia="Calibri"/>
          <w:bCs/>
          <w:sz w:val="22"/>
          <w:szCs w:val="22"/>
          <w:lang w:val="es-ES" w:eastAsia="en-US"/>
        </w:rPr>
        <w:t xml:space="preserve">- </w:t>
      </w:r>
      <w:r w:rsidR="000611FF">
        <w:rPr>
          <w:rFonts w:eastAsia="Calibri"/>
          <w:bCs/>
          <w:sz w:val="22"/>
          <w:szCs w:val="22"/>
          <w:lang w:val="es-ES" w:eastAsia="en-US"/>
        </w:rPr>
        <w:t>El n</w:t>
      </w:r>
      <w:r w:rsidRPr="000611FF">
        <w:rPr>
          <w:rFonts w:eastAsia="Calibri"/>
          <w:bCs/>
          <w:sz w:val="22"/>
          <w:szCs w:val="22"/>
          <w:lang w:val="es-ES" w:eastAsia="en-US"/>
        </w:rPr>
        <w:t>ombre y apelli</w:t>
      </w:r>
      <w:r w:rsidR="00762FE7" w:rsidRPr="000611FF">
        <w:rPr>
          <w:rFonts w:eastAsia="Calibri"/>
          <w:bCs/>
          <w:sz w:val="22"/>
          <w:szCs w:val="22"/>
          <w:lang w:val="es-ES" w:eastAsia="en-US"/>
        </w:rPr>
        <w:t xml:space="preserve">dos del responsable del </w:t>
      </w:r>
      <w:r w:rsidR="0027039B" w:rsidRPr="000611FF">
        <w:rPr>
          <w:rFonts w:eastAsia="Calibri"/>
          <w:bCs/>
          <w:sz w:val="22"/>
          <w:szCs w:val="22"/>
          <w:lang w:val="es-ES" w:eastAsia="en-US"/>
        </w:rPr>
        <w:t>concurso en el centro</w:t>
      </w:r>
      <w:r w:rsidR="00762FE7" w:rsidRPr="000611FF">
        <w:rPr>
          <w:rFonts w:eastAsia="Calibri"/>
          <w:bCs/>
          <w:sz w:val="22"/>
          <w:szCs w:val="22"/>
          <w:lang w:val="es-ES" w:eastAsia="en-US"/>
        </w:rPr>
        <w:t>, su</w:t>
      </w:r>
      <w:r w:rsidRPr="000611FF">
        <w:rPr>
          <w:rFonts w:eastAsia="Calibri"/>
          <w:bCs/>
          <w:sz w:val="22"/>
          <w:szCs w:val="22"/>
          <w:lang w:val="es-ES" w:eastAsia="en-US"/>
        </w:rPr>
        <w:t xml:space="preserve"> teléfono y </w:t>
      </w:r>
      <w:r w:rsidR="000611FF">
        <w:rPr>
          <w:rFonts w:eastAsia="Calibri"/>
          <w:bCs/>
          <w:sz w:val="22"/>
          <w:szCs w:val="22"/>
          <w:lang w:val="es-ES" w:eastAsia="en-US"/>
        </w:rPr>
        <w:t xml:space="preserve">su </w:t>
      </w:r>
      <w:r w:rsidRPr="000611FF">
        <w:rPr>
          <w:rFonts w:eastAsia="Calibri"/>
          <w:bCs/>
          <w:sz w:val="22"/>
          <w:szCs w:val="22"/>
          <w:lang w:val="es-ES" w:eastAsia="en-US"/>
        </w:rPr>
        <w:t>correo electrónico de contacto</w:t>
      </w:r>
      <w:r w:rsidR="00331AF0" w:rsidRPr="000611FF">
        <w:rPr>
          <w:rFonts w:eastAsia="Calibri"/>
          <w:bCs/>
          <w:sz w:val="22"/>
          <w:szCs w:val="22"/>
          <w:lang w:val="es-ES" w:eastAsia="en-US"/>
        </w:rPr>
        <w:t>.</w:t>
      </w:r>
    </w:p>
    <w:p w:rsidR="00B6120C" w:rsidRPr="000611FF" w:rsidRDefault="00B6120C" w:rsidP="000611FF">
      <w:pPr>
        <w:spacing w:after="120"/>
        <w:ind w:left="357"/>
        <w:jc w:val="both"/>
        <w:rPr>
          <w:rFonts w:eastAsia="Calibri"/>
          <w:sz w:val="22"/>
          <w:szCs w:val="22"/>
          <w:lang w:val="es-ES" w:eastAsia="en-US"/>
        </w:rPr>
      </w:pPr>
      <w:r w:rsidRPr="000611FF">
        <w:rPr>
          <w:rFonts w:eastAsia="Calibri"/>
          <w:bCs/>
          <w:sz w:val="22"/>
          <w:szCs w:val="22"/>
          <w:lang w:val="es-ES" w:eastAsia="en-US"/>
        </w:rPr>
        <w:t xml:space="preserve">- </w:t>
      </w:r>
      <w:r w:rsidR="000611FF">
        <w:rPr>
          <w:rFonts w:eastAsia="Calibri"/>
          <w:sz w:val="22"/>
          <w:szCs w:val="22"/>
          <w:lang w:val="es-ES" w:eastAsia="en-US"/>
        </w:rPr>
        <w:t>El c</w:t>
      </w:r>
      <w:r w:rsidRPr="000611FF">
        <w:rPr>
          <w:rFonts w:eastAsia="Calibri"/>
          <w:sz w:val="22"/>
          <w:szCs w:val="22"/>
          <w:lang w:val="es-ES" w:eastAsia="en-US"/>
        </w:rPr>
        <w:t>oncurso al que desean inscribirse, indicando el curso.</w:t>
      </w:r>
    </w:p>
    <w:p w:rsidR="00790F69" w:rsidRPr="000611FF" w:rsidRDefault="000611FF" w:rsidP="000611FF">
      <w:pPr>
        <w:spacing w:after="200" w:line="276" w:lineRule="auto"/>
        <w:jc w:val="both"/>
        <w:rPr>
          <w:rFonts w:eastAsia="Calibri"/>
          <w:sz w:val="22"/>
          <w:szCs w:val="22"/>
          <w:lang w:val="es-ES" w:eastAsia="en-US"/>
        </w:rPr>
      </w:pPr>
      <w:r>
        <w:rPr>
          <w:rFonts w:eastAsia="Calibri"/>
          <w:sz w:val="22"/>
          <w:szCs w:val="22"/>
          <w:lang w:val="es-ES" w:eastAsia="en-US"/>
        </w:rPr>
        <w:t>3.</w:t>
      </w:r>
      <w:r w:rsidR="00790F69" w:rsidRPr="000611FF">
        <w:rPr>
          <w:rFonts w:eastAsia="Calibri"/>
          <w:sz w:val="22"/>
          <w:szCs w:val="22"/>
          <w:lang w:val="es-ES" w:eastAsia="en-US"/>
        </w:rPr>
        <w:t xml:space="preserve"> </w:t>
      </w:r>
      <w:r w:rsidR="00790F69" w:rsidRPr="000611FF">
        <w:rPr>
          <w:rFonts w:eastAsia="Calibri"/>
          <w:bCs/>
          <w:sz w:val="22"/>
          <w:szCs w:val="22"/>
          <w:lang w:val="es-ES" w:eastAsia="en-US"/>
        </w:rPr>
        <w:t>La participación en el concurso se desarrollará por parejas.</w:t>
      </w:r>
    </w:p>
    <w:p w:rsidR="00B6120C" w:rsidRPr="000611FF" w:rsidRDefault="000611FF" w:rsidP="000611FF">
      <w:pPr>
        <w:spacing w:after="200" w:line="276" w:lineRule="auto"/>
        <w:jc w:val="both"/>
        <w:rPr>
          <w:rFonts w:eastAsia="Calibri"/>
          <w:bCs/>
          <w:i/>
          <w:sz w:val="22"/>
          <w:szCs w:val="22"/>
          <w:lang w:eastAsia="en-US"/>
        </w:rPr>
      </w:pPr>
      <w:r>
        <w:rPr>
          <w:rFonts w:eastAsia="Calibri"/>
          <w:bCs/>
          <w:sz w:val="22"/>
          <w:szCs w:val="22"/>
          <w:lang w:val="es-ES" w:eastAsia="en-US"/>
        </w:rPr>
        <w:t xml:space="preserve">4. </w:t>
      </w:r>
      <w:r w:rsidR="00EF3B3D" w:rsidRPr="000611FF">
        <w:rPr>
          <w:rFonts w:eastAsia="Calibri"/>
          <w:bCs/>
          <w:sz w:val="22"/>
          <w:szCs w:val="22"/>
          <w:lang w:val="es-ES" w:eastAsia="en-US"/>
        </w:rPr>
        <w:t>El con</w:t>
      </w:r>
      <w:r w:rsidR="00B6120C" w:rsidRPr="000611FF">
        <w:rPr>
          <w:rFonts w:eastAsia="Calibri"/>
          <w:bCs/>
          <w:sz w:val="22"/>
          <w:szCs w:val="22"/>
          <w:lang w:eastAsia="en-US"/>
        </w:rPr>
        <w:t xml:space="preserve">curso se desarrollará en </w:t>
      </w:r>
      <w:r w:rsidR="00B6120C" w:rsidRPr="000611FF">
        <w:rPr>
          <w:rFonts w:eastAsia="Calibri"/>
          <w:b/>
          <w:bCs/>
          <w:sz w:val="22"/>
          <w:szCs w:val="22"/>
          <w:lang w:eastAsia="en-US"/>
        </w:rPr>
        <w:t>dos fases</w:t>
      </w:r>
      <w:r w:rsidR="003763E1" w:rsidRPr="00C65B26">
        <w:rPr>
          <w:rFonts w:eastAsia="Calibri"/>
          <w:bCs/>
          <w:sz w:val="22"/>
          <w:szCs w:val="22"/>
          <w:lang w:eastAsia="en-US"/>
        </w:rPr>
        <w:t>,</w:t>
      </w:r>
      <w:r w:rsidR="00B6120C" w:rsidRPr="000611FF">
        <w:rPr>
          <w:rFonts w:eastAsia="Calibri"/>
          <w:bCs/>
          <w:sz w:val="22"/>
          <w:szCs w:val="22"/>
          <w:lang w:eastAsia="en-US"/>
        </w:rPr>
        <w:t xml:space="preserve"> previa y final:</w:t>
      </w:r>
    </w:p>
    <w:p w:rsidR="00B6120C" w:rsidRPr="003763E1" w:rsidRDefault="003763E1" w:rsidP="003763E1">
      <w:pPr>
        <w:spacing w:after="120"/>
        <w:ind w:left="284"/>
        <w:jc w:val="both"/>
        <w:rPr>
          <w:rFonts w:eastAsia="Calibri"/>
          <w:b/>
          <w:bCs/>
          <w:sz w:val="22"/>
          <w:szCs w:val="22"/>
          <w:lang w:val="es-ES" w:eastAsia="en-US"/>
        </w:rPr>
      </w:pPr>
      <w:r w:rsidRPr="003763E1">
        <w:rPr>
          <w:rFonts w:eastAsia="Calibri"/>
          <w:b/>
          <w:bCs/>
          <w:sz w:val="22"/>
          <w:szCs w:val="22"/>
          <w:lang w:eastAsia="en-US"/>
        </w:rPr>
        <w:t>Fase previa</w:t>
      </w:r>
      <w:r w:rsidRPr="00C65B26">
        <w:rPr>
          <w:rFonts w:eastAsia="Calibri"/>
          <w:bCs/>
          <w:sz w:val="22"/>
          <w:szCs w:val="22"/>
          <w:lang w:eastAsia="en-US"/>
        </w:rPr>
        <w:t>:</w:t>
      </w:r>
    </w:p>
    <w:p w:rsidR="003763E1" w:rsidRDefault="001725A3" w:rsidP="003763E1">
      <w:pPr>
        <w:pStyle w:val="Prrafodelista"/>
        <w:numPr>
          <w:ilvl w:val="0"/>
          <w:numId w:val="8"/>
        </w:numPr>
        <w:spacing w:after="120"/>
        <w:ind w:left="714" w:hanging="357"/>
        <w:contextualSpacing w:val="0"/>
        <w:jc w:val="both"/>
        <w:rPr>
          <w:rFonts w:eastAsia="Calibri"/>
          <w:bCs/>
          <w:sz w:val="22"/>
          <w:szCs w:val="22"/>
          <w:lang w:val="es-ES" w:eastAsia="en-US"/>
        </w:rPr>
      </w:pPr>
      <w:r w:rsidRPr="003763E1">
        <w:rPr>
          <w:rFonts w:eastAsia="Calibri"/>
          <w:bCs/>
          <w:sz w:val="22"/>
          <w:szCs w:val="22"/>
          <w:lang w:val="es-ES" w:eastAsia="en-US"/>
        </w:rPr>
        <w:t>Los centros educativos participantes, a nivel interno y en sus respectivas sedes</w:t>
      </w:r>
      <w:r w:rsidR="00331AF0" w:rsidRPr="003763E1">
        <w:rPr>
          <w:rFonts w:eastAsia="Calibri"/>
          <w:bCs/>
          <w:sz w:val="22"/>
          <w:szCs w:val="22"/>
          <w:lang w:val="es-ES" w:eastAsia="en-US"/>
        </w:rPr>
        <w:t xml:space="preserve">, </w:t>
      </w:r>
      <w:r w:rsidRPr="003763E1">
        <w:rPr>
          <w:rFonts w:eastAsia="Calibri"/>
          <w:bCs/>
          <w:sz w:val="22"/>
          <w:szCs w:val="22"/>
          <w:lang w:val="es-ES" w:eastAsia="en-US"/>
        </w:rPr>
        <w:t>seleccionar</w:t>
      </w:r>
      <w:r w:rsidR="003763E1">
        <w:rPr>
          <w:rFonts w:eastAsia="Calibri"/>
          <w:bCs/>
          <w:sz w:val="22"/>
          <w:szCs w:val="22"/>
          <w:lang w:val="es-ES" w:eastAsia="en-US"/>
        </w:rPr>
        <w:t>á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n una pareja finalista titular </w:t>
      </w:r>
      <w:r w:rsidR="003763E1">
        <w:rPr>
          <w:rFonts w:eastAsia="Calibri"/>
          <w:bCs/>
          <w:sz w:val="22"/>
          <w:szCs w:val="22"/>
          <w:lang w:val="es-ES" w:eastAsia="en-US"/>
        </w:rPr>
        <w:t>—</w:t>
      </w:r>
      <w:r w:rsidRPr="003763E1">
        <w:rPr>
          <w:rFonts w:eastAsia="Calibri"/>
          <w:bCs/>
          <w:sz w:val="22"/>
          <w:szCs w:val="22"/>
          <w:lang w:val="es-ES" w:eastAsia="en-US"/>
        </w:rPr>
        <w:t>y otra pareja finalista suplente</w:t>
      </w:r>
      <w:r w:rsidR="003763E1">
        <w:rPr>
          <w:rFonts w:eastAsia="Calibri"/>
          <w:bCs/>
          <w:sz w:val="22"/>
          <w:szCs w:val="22"/>
          <w:lang w:val="es-ES" w:eastAsia="en-US"/>
        </w:rPr>
        <w:t>—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 de entre sus alumnos</w:t>
      </w:r>
      <w:r w:rsidR="00790F69" w:rsidRPr="003763E1">
        <w:rPr>
          <w:rFonts w:eastAsia="Calibri"/>
          <w:bCs/>
          <w:sz w:val="22"/>
          <w:szCs w:val="22"/>
          <w:lang w:val="es-ES" w:eastAsia="en-US"/>
        </w:rPr>
        <w:t>. E</w:t>
      </w:r>
      <w:r w:rsidRPr="003763E1">
        <w:rPr>
          <w:rFonts w:eastAsia="Calibri"/>
          <w:bCs/>
          <w:sz w:val="22"/>
          <w:szCs w:val="22"/>
          <w:lang w:val="es-ES" w:eastAsia="en-US"/>
        </w:rPr>
        <w:t>sta última solo participaría en caso de que la pareja titular no pudiese participar</w:t>
      </w:r>
      <w:r w:rsidR="00790F69" w:rsidRPr="003763E1">
        <w:rPr>
          <w:rFonts w:eastAsia="Calibri"/>
          <w:bCs/>
          <w:sz w:val="22"/>
          <w:szCs w:val="22"/>
          <w:lang w:val="es-ES" w:eastAsia="en-US"/>
        </w:rPr>
        <w:t xml:space="preserve"> o no asistiese a la final</w:t>
      </w:r>
      <w:r w:rsidR="003763E1">
        <w:rPr>
          <w:rFonts w:eastAsia="Calibri"/>
          <w:bCs/>
          <w:sz w:val="22"/>
          <w:szCs w:val="22"/>
          <w:lang w:val="es-ES" w:eastAsia="en-US"/>
        </w:rPr>
        <w:t>.</w:t>
      </w:r>
    </w:p>
    <w:p w:rsidR="003763E1" w:rsidRDefault="00331AF0" w:rsidP="003763E1">
      <w:pPr>
        <w:pStyle w:val="Prrafodelista"/>
        <w:numPr>
          <w:ilvl w:val="0"/>
          <w:numId w:val="8"/>
        </w:numPr>
        <w:spacing w:after="120"/>
        <w:ind w:left="714" w:hanging="357"/>
        <w:contextualSpacing w:val="0"/>
        <w:jc w:val="both"/>
        <w:rPr>
          <w:rFonts w:eastAsia="Calibri"/>
          <w:bCs/>
          <w:sz w:val="22"/>
          <w:szCs w:val="22"/>
          <w:lang w:val="es-ES" w:eastAsia="en-US"/>
        </w:rPr>
      </w:pPr>
      <w:r w:rsidRPr="003763E1">
        <w:rPr>
          <w:rFonts w:eastAsia="Calibri"/>
          <w:bCs/>
          <w:sz w:val="22"/>
          <w:szCs w:val="22"/>
          <w:lang w:val="es-ES" w:eastAsia="en-US"/>
        </w:rPr>
        <w:t>Los centros trabajar</w:t>
      </w:r>
      <w:r w:rsidR="003763E1">
        <w:rPr>
          <w:rFonts w:eastAsia="Calibri"/>
          <w:bCs/>
          <w:sz w:val="22"/>
          <w:szCs w:val="22"/>
          <w:lang w:val="es-ES" w:eastAsia="en-US"/>
        </w:rPr>
        <w:t>á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n con sus alumnos sobre temas relacionados con la Unión Europea, </w:t>
      </w:r>
      <w:r w:rsidR="00FA1435" w:rsidRPr="003763E1">
        <w:rPr>
          <w:rFonts w:eastAsia="Calibri"/>
          <w:bCs/>
          <w:sz w:val="22"/>
          <w:szCs w:val="22"/>
          <w:lang w:val="es-ES" w:eastAsia="en-US"/>
        </w:rPr>
        <w:t>realizando la selección con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 los materiales y herramientas que consideren pertinentes. Esta Dirección General no proporcionará ningún material para esta fase del concurso.</w:t>
      </w:r>
    </w:p>
    <w:p w:rsidR="006C03A1" w:rsidRPr="003763E1" w:rsidRDefault="00331AF0" w:rsidP="003763E1">
      <w:pPr>
        <w:pStyle w:val="Prrafodelista"/>
        <w:numPr>
          <w:ilvl w:val="0"/>
          <w:numId w:val="8"/>
        </w:numPr>
        <w:spacing w:after="120"/>
        <w:ind w:left="714" w:hanging="357"/>
        <w:contextualSpacing w:val="0"/>
        <w:jc w:val="both"/>
        <w:rPr>
          <w:rFonts w:eastAsia="Calibri"/>
          <w:bCs/>
          <w:sz w:val="22"/>
          <w:szCs w:val="22"/>
          <w:lang w:val="es-ES" w:eastAsia="en-US"/>
        </w:rPr>
      </w:pPr>
      <w:r w:rsidRPr="003763E1">
        <w:rPr>
          <w:rFonts w:eastAsia="Calibri"/>
          <w:bCs/>
          <w:sz w:val="22"/>
          <w:szCs w:val="22"/>
          <w:lang w:val="es-ES" w:eastAsia="en-US"/>
        </w:rPr>
        <w:t xml:space="preserve">La </w:t>
      </w:r>
      <w:r w:rsidRPr="003763E1">
        <w:rPr>
          <w:rFonts w:eastAsia="Calibri"/>
          <w:b/>
          <w:bCs/>
          <w:sz w:val="22"/>
          <w:szCs w:val="22"/>
          <w:lang w:val="es-ES" w:eastAsia="en-US"/>
        </w:rPr>
        <w:t>fecha límite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 para enviar los </w:t>
      </w:r>
      <w:r w:rsidRPr="003763E1">
        <w:rPr>
          <w:rFonts w:eastAsia="Calibri"/>
          <w:b/>
          <w:bCs/>
          <w:sz w:val="22"/>
          <w:szCs w:val="22"/>
          <w:lang w:val="es-ES" w:eastAsia="en-US"/>
        </w:rPr>
        <w:t>datos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 de las respectivas parejas ganadoras </w:t>
      </w:r>
      <w:r w:rsidR="003763E1">
        <w:rPr>
          <w:rFonts w:eastAsia="Calibri"/>
          <w:bCs/>
          <w:sz w:val="22"/>
          <w:szCs w:val="22"/>
          <w:lang w:val="es-ES" w:eastAsia="en-US"/>
        </w:rPr>
        <w:t>—</w:t>
      </w:r>
      <w:r w:rsidRPr="003763E1">
        <w:rPr>
          <w:rFonts w:eastAsia="Calibri"/>
          <w:bCs/>
          <w:sz w:val="22"/>
          <w:szCs w:val="22"/>
          <w:lang w:val="es-ES" w:eastAsia="en-US"/>
        </w:rPr>
        <w:t>titulares y suplentes</w:t>
      </w:r>
      <w:r w:rsidR="003763E1">
        <w:rPr>
          <w:rFonts w:eastAsia="Calibri"/>
          <w:bCs/>
          <w:sz w:val="22"/>
          <w:szCs w:val="22"/>
          <w:lang w:val="es-ES" w:eastAsia="en-US"/>
        </w:rPr>
        <w:t>—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 será el día </w:t>
      </w:r>
      <w:r w:rsidR="00436CA3" w:rsidRPr="003763E1">
        <w:rPr>
          <w:rFonts w:eastAsia="Calibri"/>
          <w:b/>
          <w:bCs/>
          <w:sz w:val="22"/>
          <w:szCs w:val="22"/>
          <w:lang w:val="es-ES" w:eastAsia="en-US"/>
        </w:rPr>
        <w:t>11</w:t>
      </w:r>
      <w:r w:rsidR="00146AE1" w:rsidRPr="003763E1">
        <w:rPr>
          <w:rFonts w:eastAsia="Calibri"/>
          <w:b/>
          <w:bCs/>
          <w:sz w:val="22"/>
          <w:szCs w:val="22"/>
          <w:lang w:val="es-ES" w:eastAsia="en-US"/>
        </w:rPr>
        <w:t xml:space="preserve"> de abril</w:t>
      </w:r>
      <w:r w:rsidRPr="003763E1">
        <w:rPr>
          <w:rFonts w:eastAsia="Calibri"/>
          <w:b/>
          <w:bCs/>
          <w:sz w:val="22"/>
          <w:szCs w:val="22"/>
          <w:lang w:val="es-ES" w:eastAsia="en-US"/>
        </w:rPr>
        <w:t xml:space="preserve"> de 2018</w:t>
      </w:r>
      <w:r w:rsidRPr="00C65B26">
        <w:rPr>
          <w:rFonts w:eastAsia="Calibri"/>
          <w:bCs/>
          <w:sz w:val="22"/>
          <w:szCs w:val="22"/>
          <w:lang w:val="es-ES" w:eastAsia="en-US"/>
        </w:rPr>
        <w:t>.</w:t>
      </w:r>
      <w:r w:rsidR="006C03A1" w:rsidRPr="003763E1">
        <w:rPr>
          <w:rFonts w:eastAsia="Calibri"/>
          <w:bCs/>
          <w:sz w:val="22"/>
          <w:szCs w:val="22"/>
          <w:lang w:val="es-ES" w:eastAsia="en-US"/>
        </w:rPr>
        <w:t xml:space="preserve"> </w:t>
      </w:r>
      <w:r w:rsidR="00EF3B3D" w:rsidRPr="003763E1">
        <w:rPr>
          <w:rFonts w:eastAsia="Calibri"/>
          <w:bCs/>
          <w:sz w:val="22"/>
          <w:szCs w:val="22"/>
          <w:lang w:val="es-ES" w:eastAsia="en-US"/>
        </w:rPr>
        <w:t>Se remitirá</w:t>
      </w:r>
      <w:r w:rsidR="003763E1">
        <w:rPr>
          <w:rFonts w:eastAsia="Calibri"/>
          <w:bCs/>
          <w:sz w:val="22"/>
          <w:szCs w:val="22"/>
          <w:lang w:val="es-ES" w:eastAsia="en-US"/>
        </w:rPr>
        <w:t>n</w:t>
      </w:r>
      <w:r w:rsidR="00EF3B3D" w:rsidRPr="003763E1">
        <w:rPr>
          <w:rFonts w:eastAsia="Calibri"/>
          <w:bCs/>
          <w:sz w:val="22"/>
          <w:szCs w:val="22"/>
          <w:lang w:val="es-ES" w:eastAsia="en-US"/>
        </w:rPr>
        <w:t xml:space="preserve"> al correo electrónico anteriormente citado</w:t>
      </w:r>
      <w:r w:rsidR="003763E1">
        <w:rPr>
          <w:rFonts w:eastAsia="Calibri"/>
          <w:bCs/>
          <w:sz w:val="22"/>
          <w:szCs w:val="22"/>
          <w:lang w:val="es-ES" w:eastAsia="en-US"/>
        </w:rPr>
        <w:t>,</w:t>
      </w:r>
      <w:r w:rsidR="00EE1CCF" w:rsidRPr="003763E1">
        <w:rPr>
          <w:rFonts w:eastAsia="Calibri"/>
          <w:bCs/>
          <w:sz w:val="22"/>
          <w:szCs w:val="22"/>
          <w:lang w:val="es-ES" w:eastAsia="en-US"/>
        </w:rPr>
        <w:t xml:space="preserve"> </w:t>
      </w:r>
      <w:r w:rsidR="00EF3B3D" w:rsidRPr="003763E1">
        <w:rPr>
          <w:rFonts w:eastAsia="Calibri"/>
          <w:bCs/>
          <w:sz w:val="22"/>
          <w:szCs w:val="22"/>
          <w:lang w:val="es-ES" w:eastAsia="en-US"/>
        </w:rPr>
        <w:t>y d</w:t>
      </w:r>
      <w:r w:rsidR="006C03A1" w:rsidRPr="003763E1">
        <w:rPr>
          <w:rFonts w:eastAsia="Calibri"/>
          <w:bCs/>
          <w:sz w:val="22"/>
          <w:szCs w:val="22"/>
          <w:lang w:val="es-ES" w:eastAsia="en-US"/>
        </w:rPr>
        <w:t>eberá constar</w:t>
      </w:r>
      <w:r w:rsidR="003763E1">
        <w:rPr>
          <w:rFonts w:eastAsia="Calibri"/>
          <w:bCs/>
          <w:sz w:val="22"/>
          <w:szCs w:val="22"/>
          <w:lang w:val="es-ES" w:eastAsia="en-US"/>
        </w:rPr>
        <w:t xml:space="preserve"> de</w:t>
      </w:r>
      <w:r w:rsidR="006C03A1" w:rsidRPr="003763E1">
        <w:rPr>
          <w:rFonts w:eastAsia="Calibri"/>
          <w:bCs/>
          <w:sz w:val="22"/>
          <w:szCs w:val="22"/>
          <w:lang w:val="es-ES" w:eastAsia="en-US"/>
        </w:rPr>
        <w:t>:</w:t>
      </w:r>
    </w:p>
    <w:p w:rsidR="00B80286" w:rsidRDefault="006C03A1" w:rsidP="00B80286">
      <w:pPr>
        <w:spacing w:after="120"/>
        <w:ind w:left="907" w:hanging="170"/>
        <w:jc w:val="both"/>
        <w:rPr>
          <w:rFonts w:eastAsia="Calibri"/>
          <w:bCs/>
          <w:sz w:val="22"/>
          <w:szCs w:val="22"/>
          <w:lang w:val="es-ES" w:eastAsia="en-US"/>
        </w:rPr>
      </w:pPr>
      <w:r w:rsidRPr="003763E1">
        <w:rPr>
          <w:rFonts w:eastAsia="Calibri"/>
          <w:bCs/>
          <w:sz w:val="22"/>
          <w:szCs w:val="22"/>
          <w:lang w:val="es-ES" w:eastAsia="en-US"/>
        </w:rPr>
        <w:t>- El nombre y apellido</w:t>
      </w:r>
      <w:r w:rsidR="003763E1">
        <w:rPr>
          <w:rFonts w:eastAsia="Calibri"/>
          <w:bCs/>
          <w:sz w:val="22"/>
          <w:szCs w:val="22"/>
          <w:lang w:val="es-ES" w:eastAsia="en-US"/>
        </w:rPr>
        <w:t>s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 de los componentes de la pareja ti</w:t>
      </w:r>
      <w:r w:rsidR="003763E1">
        <w:rPr>
          <w:rFonts w:eastAsia="Calibri"/>
          <w:bCs/>
          <w:sz w:val="22"/>
          <w:szCs w:val="22"/>
          <w:lang w:val="es-ES" w:eastAsia="en-US"/>
        </w:rPr>
        <w:t>tular y de la pareja suplente (e</w:t>
      </w:r>
      <w:r w:rsidRPr="003763E1">
        <w:rPr>
          <w:rFonts w:eastAsia="Calibri"/>
          <w:bCs/>
          <w:sz w:val="22"/>
          <w:szCs w:val="22"/>
          <w:lang w:val="es-ES" w:eastAsia="en-US"/>
        </w:rPr>
        <w:t>sta solo participaría en caso de que fallara la pareja titular)</w:t>
      </w:r>
      <w:r w:rsidR="003763E1">
        <w:rPr>
          <w:rFonts w:eastAsia="Calibri"/>
          <w:bCs/>
          <w:sz w:val="22"/>
          <w:szCs w:val="22"/>
          <w:lang w:val="es-ES" w:eastAsia="en-US"/>
        </w:rPr>
        <w:t>, y</w:t>
      </w:r>
    </w:p>
    <w:p w:rsidR="00B80286" w:rsidRPr="003763E1" w:rsidRDefault="00B80286" w:rsidP="00B80286">
      <w:pPr>
        <w:spacing w:after="120"/>
        <w:ind w:left="907" w:hanging="170"/>
        <w:jc w:val="both"/>
        <w:rPr>
          <w:rFonts w:eastAsia="Calibri"/>
          <w:bCs/>
          <w:color w:val="0D0D0D" w:themeColor="text1" w:themeTint="F2"/>
          <w:sz w:val="22"/>
          <w:szCs w:val="22"/>
          <w:lang w:val="es-ES" w:eastAsia="en-US"/>
        </w:rPr>
      </w:pPr>
      <w:r w:rsidRPr="003763E1">
        <w:rPr>
          <w:rFonts w:eastAsia="Calibri"/>
          <w:bCs/>
          <w:sz w:val="22"/>
          <w:szCs w:val="22"/>
          <w:lang w:val="es-ES" w:eastAsia="en-US"/>
        </w:rPr>
        <w:t xml:space="preserve">- </w:t>
      </w:r>
      <w:r>
        <w:rPr>
          <w:rFonts w:eastAsia="Calibri"/>
          <w:bCs/>
          <w:sz w:val="22"/>
          <w:szCs w:val="22"/>
          <w:lang w:val="es-ES" w:eastAsia="en-US"/>
        </w:rPr>
        <w:t xml:space="preserve">una 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autorización del padre o </w:t>
      </w:r>
      <w:r>
        <w:rPr>
          <w:rFonts w:eastAsia="Calibri"/>
          <w:bCs/>
          <w:sz w:val="22"/>
          <w:szCs w:val="22"/>
          <w:lang w:val="es-ES" w:eastAsia="en-US"/>
        </w:rPr>
        <w:t xml:space="preserve">la 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madre </w:t>
      </w:r>
      <w:r>
        <w:rPr>
          <w:rFonts w:eastAsia="Calibri"/>
          <w:bCs/>
          <w:sz w:val="22"/>
          <w:szCs w:val="22"/>
          <w:lang w:val="es-ES" w:eastAsia="en-US"/>
        </w:rPr>
        <w:t>—</w:t>
      </w:r>
      <w:r w:rsidRPr="003763E1">
        <w:rPr>
          <w:rFonts w:eastAsia="Calibri"/>
          <w:bCs/>
          <w:sz w:val="22"/>
          <w:szCs w:val="22"/>
          <w:lang w:val="es-ES" w:eastAsia="en-US"/>
        </w:rPr>
        <w:t>o</w:t>
      </w:r>
      <w:r>
        <w:rPr>
          <w:rFonts w:eastAsia="Calibri"/>
          <w:bCs/>
          <w:sz w:val="22"/>
          <w:szCs w:val="22"/>
          <w:lang w:val="es-ES" w:eastAsia="en-US"/>
        </w:rPr>
        <w:t xml:space="preserve">, en su caso, </w:t>
      </w:r>
      <w:r w:rsidRPr="003763E1">
        <w:rPr>
          <w:rFonts w:eastAsia="Calibri"/>
          <w:bCs/>
          <w:sz w:val="22"/>
          <w:szCs w:val="22"/>
          <w:lang w:val="es-ES" w:eastAsia="en-US"/>
        </w:rPr>
        <w:t>del tutor</w:t>
      </w:r>
      <w:r>
        <w:rPr>
          <w:rFonts w:eastAsia="Calibri"/>
          <w:bCs/>
          <w:sz w:val="22"/>
          <w:szCs w:val="22"/>
          <w:lang w:val="es-ES" w:eastAsia="en-US"/>
        </w:rPr>
        <w:t>—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 dando el consentimiento para la publicación de </w:t>
      </w:r>
      <w:r>
        <w:rPr>
          <w:rFonts w:eastAsia="Calibri"/>
          <w:bCs/>
          <w:sz w:val="22"/>
          <w:szCs w:val="22"/>
          <w:lang w:val="es-ES" w:eastAsia="en-US"/>
        </w:rPr>
        <w:t xml:space="preserve">las 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imágenes </w:t>
      </w:r>
      <w:r>
        <w:rPr>
          <w:rFonts w:eastAsia="Calibri"/>
          <w:bCs/>
          <w:sz w:val="22"/>
          <w:szCs w:val="22"/>
          <w:lang w:val="es-ES" w:eastAsia="en-US"/>
        </w:rPr>
        <w:t>e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 identidad de los concursantes, por si </w:t>
      </w:r>
      <w:r w:rsidRPr="003763E1">
        <w:rPr>
          <w:rFonts w:eastAsia="Calibri"/>
          <w:bCs/>
          <w:color w:val="0D0D0D" w:themeColor="text1" w:themeTint="F2"/>
          <w:sz w:val="22"/>
          <w:szCs w:val="22"/>
          <w:lang w:val="es-ES" w:eastAsia="en-US"/>
        </w:rPr>
        <w:t>fuese necesaria para su aparición en fotos, páginas web, publicidad, etc.</w:t>
      </w:r>
    </w:p>
    <w:p w:rsidR="003763E1" w:rsidRPr="003763E1" w:rsidRDefault="003763E1" w:rsidP="003763E1">
      <w:pPr>
        <w:spacing w:after="120"/>
        <w:ind w:left="284"/>
        <w:jc w:val="both"/>
        <w:rPr>
          <w:rFonts w:eastAsia="Calibri"/>
          <w:b/>
          <w:bCs/>
          <w:sz w:val="22"/>
          <w:szCs w:val="22"/>
          <w:lang w:val="es-ES" w:eastAsia="en-US"/>
        </w:rPr>
      </w:pPr>
      <w:r w:rsidRPr="003763E1">
        <w:rPr>
          <w:rFonts w:eastAsia="Calibri"/>
          <w:b/>
          <w:bCs/>
          <w:sz w:val="22"/>
          <w:szCs w:val="22"/>
          <w:lang w:eastAsia="en-US"/>
        </w:rPr>
        <w:t xml:space="preserve">Fase </w:t>
      </w:r>
      <w:r>
        <w:rPr>
          <w:rFonts w:eastAsia="Calibri"/>
          <w:b/>
          <w:bCs/>
          <w:sz w:val="22"/>
          <w:szCs w:val="22"/>
          <w:lang w:eastAsia="en-US"/>
        </w:rPr>
        <w:t>final</w:t>
      </w:r>
      <w:r w:rsidRPr="00C65B26">
        <w:rPr>
          <w:rFonts w:eastAsia="Calibri"/>
          <w:bCs/>
          <w:sz w:val="22"/>
          <w:szCs w:val="22"/>
          <w:lang w:eastAsia="en-US"/>
        </w:rPr>
        <w:t>:</w:t>
      </w:r>
    </w:p>
    <w:p w:rsidR="00B6120C" w:rsidRPr="003763E1" w:rsidRDefault="00B6120C" w:rsidP="003763E1">
      <w:pPr>
        <w:pStyle w:val="Prrafodelista"/>
        <w:numPr>
          <w:ilvl w:val="0"/>
          <w:numId w:val="9"/>
        </w:numPr>
        <w:spacing w:after="120"/>
        <w:contextualSpacing w:val="0"/>
        <w:jc w:val="both"/>
        <w:rPr>
          <w:rFonts w:eastAsia="Calibri"/>
          <w:bCs/>
          <w:sz w:val="22"/>
          <w:szCs w:val="22"/>
          <w:lang w:val="es-ES" w:eastAsia="en-US"/>
        </w:rPr>
      </w:pPr>
      <w:r w:rsidRPr="003763E1">
        <w:rPr>
          <w:rFonts w:eastAsia="Calibri"/>
          <w:bCs/>
          <w:sz w:val="22"/>
          <w:szCs w:val="22"/>
          <w:lang w:val="es-ES" w:eastAsia="en-US"/>
        </w:rPr>
        <w:t xml:space="preserve">La fase final se </w:t>
      </w:r>
      <w:r w:rsidR="00331AF0" w:rsidRPr="003763E1">
        <w:rPr>
          <w:rFonts w:eastAsia="Calibri"/>
          <w:bCs/>
          <w:sz w:val="22"/>
          <w:szCs w:val="22"/>
          <w:lang w:val="es-ES" w:eastAsia="en-US"/>
        </w:rPr>
        <w:t>celebrará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 el </w:t>
      </w:r>
      <w:r w:rsidR="00436CA3" w:rsidRPr="00E60AA5">
        <w:rPr>
          <w:rFonts w:eastAsia="Calibri"/>
          <w:b/>
          <w:bCs/>
          <w:sz w:val="22"/>
          <w:szCs w:val="22"/>
          <w:lang w:val="es-ES" w:eastAsia="en-US"/>
        </w:rPr>
        <w:t>14</w:t>
      </w:r>
      <w:r w:rsidR="002A4241" w:rsidRPr="00E60AA5">
        <w:rPr>
          <w:rFonts w:eastAsia="Calibri"/>
          <w:b/>
          <w:bCs/>
          <w:sz w:val="22"/>
          <w:szCs w:val="22"/>
          <w:lang w:val="es-ES" w:eastAsia="en-US"/>
        </w:rPr>
        <w:t xml:space="preserve"> de </w:t>
      </w:r>
      <w:r w:rsidR="00146AE1" w:rsidRPr="00E60AA5">
        <w:rPr>
          <w:rFonts w:eastAsia="Calibri"/>
          <w:b/>
          <w:bCs/>
          <w:sz w:val="22"/>
          <w:szCs w:val="22"/>
          <w:lang w:val="es-ES" w:eastAsia="en-US"/>
        </w:rPr>
        <w:t>abril</w:t>
      </w:r>
      <w:r w:rsidR="002A4241" w:rsidRPr="00E60AA5">
        <w:rPr>
          <w:rFonts w:eastAsia="Calibri"/>
          <w:b/>
          <w:bCs/>
          <w:sz w:val="22"/>
          <w:szCs w:val="22"/>
          <w:lang w:val="es-ES" w:eastAsia="en-US"/>
        </w:rPr>
        <w:t xml:space="preserve"> de 2018</w:t>
      </w:r>
      <w:r w:rsidRPr="00C65B26">
        <w:rPr>
          <w:rFonts w:eastAsia="Calibri"/>
          <w:bCs/>
          <w:sz w:val="22"/>
          <w:szCs w:val="22"/>
          <w:lang w:val="es-ES" w:eastAsia="en-US"/>
        </w:rPr>
        <w:t>,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 en el Instituto de Enseñanza Secundaria San Isidro, sito</w:t>
      </w:r>
      <w:r w:rsidR="00331AF0" w:rsidRPr="003763E1">
        <w:rPr>
          <w:rFonts w:eastAsia="Calibri"/>
          <w:bCs/>
          <w:sz w:val="22"/>
          <w:szCs w:val="22"/>
          <w:lang w:val="es-ES" w:eastAsia="en-US"/>
        </w:rPr>
        <w:t xml:space="preserve"> en la calle </w:t>
      </w:r>
      <w:r w:rsidR="003763E1">
        <w:rPr>
          <w:rFonts w:eastAsia="Calibri"/>
          <w:bCs/>
          <w:sz w:val="22"/>
          <w:szCs w:val="22"/>
          <w:lang w:val="es-ES" w:eastAsia="en-US"/>
        </w:rPr>
        <w:t xml:space="preserve">de </w:t>
      </w:r>
      <w:r w:rsidR="00331AF0" w:rsidRPr="003763E1">
        <w:rPr>
          <w:rFonts w:eastAsia="Calibri"/>
          <w:bCs/>
          <w:sz w:val="22"/>
          <w:szCs w:val="22"/>
          <w:lang w:val="es-ES" w:eastAsia="en-US"/>
        </w:rPr>
        <w:t xml:space="preserve">Toledo, 39 </w:t>
      </w:r>
      <w:r w:rsidR="00E60AA5">
        <w:rPr>
          <w:rFonts w:eastAsia="Calibri"/>
          <w:bCs/>
          <w:sz w:val="22"/>
          <w:szCs w:val="22"/>
          <w:lang w:val="es-ES" w:eastAsia="en-US"/>
        </w:rPr>
        <w:t>(28005-</w:t>
      </w:r>
      <w:r w:rsidR="00331AF0" w:rsidRPr="003763E1">
        <w:rPr>
          <w:rFonts w:eastAsia="Calibri"/>
          <w:bCs/>
          <w:sz w:val="22"/>
          <w:szCs w:val="22"/>
          <w:lang w:val="es-ES" w:eastAsia="en-US"/>
        </w:rPr>
        <w:t>Madrid</w:t>
      </w:r>
      <w:r w:rsidR="00E60AA5">
        <w:rPr>
          <w:rFonts w:eastAsia="Calibri"/>
          <w:bCs/>
          <w:sz w:val="22"/>
          <w:szCs w:val="22"/>
          <w:lang w:val="es-ES" w:eastAsia="en-US"/>
        </w:rPr>
        <w:t>)</w:t>
      </w:r>
      <w:r w:rsidR="00331AF0" w:rsidRPr="003763E1">
        <w:rPr>
          <w:rFonts w:eastAsia="Calibri"/>
          <w:bCs/>
          <w:sz w:val="22"/>
          <w:szCs w:val="22"/>
          <w:lang w:val="es-ES" w:eastAsia="en-US"/>
        </w:rPr>
        <w:t>, entre las parejas ganadoras de la fase anterior (finalistas).</w:t>
      </w:r>
    </w:p>
    <w:p w:rsidR="00B80286" w:rsidRPr="003763E1" w:rsidRDefault="00B80286" w:rsidP="00B80286">
      <w:pPr>
        <w:pStyle w:val="Prrafodelista"/>
        <w:numPr>
          <w:ilvl w:val="0"/>
          <w:numId w:val="9"/>
        </w:numPr>
        <w:spacing w:after="120"/>
        <w:ind w:left="714" w:hanging="357"/>
        <w:contextualSpacing w:val="0"/>
        <w:jc w:val="both"/>
        <w:rPr>
          <w:rFonts w:eastAsia="Calibri"/>
          <w:bCs/>
          <w:sz w:val="22"/>
          <w:szCs w:val="22"/>
          <w:lang w:val="es-ES" w:eastAsia="en-US"/>
        </w:rPr>
      </w:pPr>
      <w:r w:rsidRPr="003763E1">
        <w:rPr>
          <w:rFonts w:eastAsia="Calibri"/>
          <w:bCs/>
          <w:sz w:val="22"/>
          <w:szCs w:val="22"/>
          <w:lang w:val="es-ES" w:eastAsia="en-US"/>
        </w:rPr>
        <w:t>Si fuera necesaria la realización de fases de semifinal debido a un gran volumen de participación, las fechas y lugares de celebración se anunciarán</w:t>
      </w:r>
      <w:r w:rsidRPr="002666D9">
        <w:rPr>
          <w:rFonts w:eastAsia="Calibri"/>
          <w:bCs/>
          <w:sz w:val="22"/>
          <w:szCs w:val="22"/>
          <w:lang w:val="es-ES" w:eastAsia="en-US"/>
        </w:rPr>
        <w:t xml:space="preserve"> </w:t>
      </w:r>
      <w:r w:rsidRPr="003763E1">
        <w:rPr>
          <w:rFonts w:eastAsia="Calibri"/>
          <w:bCs/>
          <w:sz w:val="22"/>
          <w:szCs w:val="22"/>
          <w:lang w:val="es-ES" w:eastAsia="en-US"/>
        </w:rPr>
        <w:t>a los participantes</w:t>
      </w:r>
      <w:r>
        <w:rPr>
          <w:rFonts w:eastAsia="Calibri"/>
          <w:bCs/>
          <w:sz w:val="22"/>
          <w:szCs w:val="22"/>
          <w:lang w:val="es-ES" w:eastAsia="en-US"/>
        </w:rPr>
        <w:t>,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 con antelación suficiente</w:t>
      </w:r>
      <w:r>
        <w:rPr>
          <w:rFonts w:eastAsia="Calibri"/>
          <w:bCs/>
          <w:sz w:val="22"/>
          <w:szCs w:val="22"/>
          <w:lang w:val="es-ES" w:eastAsia="en-US"/>
        </w:rPr>
        <w:t>,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 en el tablón de anuncios de la Consejería de Presidencia, Justicia y Portavocía de Gobierno</w:t>
      </w:r>
      <w:r>
        <w:rPr>
          <w:rFonts w:eastAsia="Calibri"/>
          <w:bCs/>
          <w:sz w:val="22"/>
          <w:szCs w:val="22"/>
          <w:lang w:val="es-ES" w:eastAsia="en-US"/>
        </w:rPr>
        <w:t xml:space="preserve"> situado en la 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calle </w:t>
      </w:r>
      <w:r>
        <w:rPr>
          <w:rFonts w:eastAsia="Calibri"/>
          <w:bCs/>
          <w:sz w:val="22"/>
          <w:szCs w:val="22"/>
          <w:lang w:val="es-ES" w:eastAsia="en-US"/>
        </w:rPr>
        <w:t xml:space="preserve">de 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Carretas, 4 </w:t>
      </w:r>
      <w:r>
        <w:rPr>
          <w:rFonts w:eastAsia="Calibri"/>
          <w:bCs/>
          <w:sz w:val="22"/>
          <w:szCs w:val="22"/>
          <w:lang w:val="es-ES" w:eastAsia="en-US"/>
        </w:rPr>
        <w:t>(28012-</w:t>
      </w:r>
      <w:r w:rsidRPr="003763E1">
        <w:rPr>
          <w:rFonts w:eastAsia="Calibri"/>
          <w:bCs/>
          <w:sz w:val="22"/>
          <w:szCs w:val="22"/>
          <w:lang w:val="es-ES" w:eastAsia="en-US"/>
        </w:rPr>
        <w:t>Madrid</w:t>
      </w:r>
      <w:r>
        <w:rPr>
          <w:rFonts w:eastAsia="Calibri"/>
          <w:bCs/>
          <w:sz w:val="22"/>
          <w:szCs w:val="22"/>
          <w:lang w:val="es-ES" w:eastAsia="en-US"/>
        </w:rPr>
        <w:t>)</w:t>
      </w:r>
      <w:r w:rsidRPr="003763E1">
        <w:rPr>
          <w:rFonts w:eastAsia="Calibri"/>
          <w:bCs/>
          <w:sz w:val="22"/>
          <w:szCs w:val="22"/>
          <w:lang w:val="es-ES" w:eastAsia="en-US"/>
        </w:rPr>
        <w:t>.</w:t>
      </w:r>
    </w:p>
    <w:p w:rsidR="006C03A1" w:rsidRPr="003763E1" w:rsidRDefault="00B6120C" w:rsidP="003763E1">
      <w:pPr>
        <w:pStyle w:val="Prrafodelista"/>
        <w:numPr>
          <w:ilvl w:val="0"/>
          <w:numId w:val="9"/>
        </w:numPr>
        <w:spacing w:after="120"/>
        <w:ind w:left="714" w:hanging="357"/>
        <w:contextualSpacing w:val="0"/>
        <w:jc w:val="both"/>
        <w:rPr>
          <w:rFonts w:eastAsia="Calibri"/>
          <w:bCs/>
          <w:sz w:val="22"/>
          <w:szCs w:val="22"/>
          <w:lang w:val="es-ES" w:eastAsia="en-US"/>
        </w:rPr>
      </w:pPr>
      <w:r w:rsidRPr="003763E1">
        <w:rPr>
          <w:rFonts w:eastAsia="Calibri"/>
          <w:bCs/>
          <w:sz w:val="22"/>
          <w:szCs w:val="22"/>
          <w:lang w:val="es-ES" w:eastAsia="en-US"/>
        </w:rPr>
        <w:t>Las pruebas a realizar versarán sobre temas relacionados con la Unión Europea</w:t>
      </w:r>
      <w:r w:rsidR="00E60AA5">
        <w:rPr>
          <w:rFonts w:eastAsia="Calibri"/>
          <w:bCs/>
          <w:sz w:val="22"/>
          <w:szCs w:val="22"/>
          <w:lang w:val="es-ES" w:eastAsia="en-US"/>
        </w:rPr>
        <w:t xml:space="preserve">, 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y en ellas se podrán utilizar </w:t>
      </w:r>
      <w:r w:rsidR="006C03A1" w:rsidRPr="003763E1">
        <w:rPr>
          <w:rFonts w:eastAsia="Calibri"/>
          <w:bCs/>
          <w:sz w:val="22"/>
          <w:szCs w:val="22"/>
          <w:lang w:val="es-ES" w:eastAsia="en-US"/>
        </w:rPr>
        <w:t xml:space="preserve">los </w:t>
      </w:r>
      <w:r w:rsidRPr="003763E1">
        <w:rPr>
          <w:rFonts w:eastAsia="Calibri"/>
          <w:bCs/>
          <w:sz w:val="22"/>
          <w:szCs w:val="22"/>
          <w:lang w:val="es-ES" w:eastAsia="en-US"/>
        </w:rPr>
        <w:t>medios</w:t>
      </w:r>
      <w:r w:rsidR="006C03A1" w:rsidRPr="003763E1">
        <w:rPr>
          <w:rFonts w:eastAsia="Calibri"/>
          <w:bCs/>
          <w:sz w:val="22"/>
          <w:szCs w:val="22"/>
          <w:lang w:val="es-ES" w:eastAsia="en-US"/>
        </w:rPr>
        <w:t xml:space="preserve"> y herramientas que</w:t>
      </w:r>
      <w:r w:rsidRPr="003763E1">
        <w:rPr>
          <w:rFonts w:eastAsia="Calibri"/>
          <w:bCs/>
          <w:sz w:val="22"/>
          <w:szCs w:val="22"/>
          <w:lang w:val="es-ES" w:eastAsia="en-US"/>
        </w:rPr>
        <w:t xml:space="preserve"> disponga el organizador de dicha fase</w:t>
      </w:r>
      <w:r w:rsidR="006C03A1" w:rsidRPr="003763E1">
        <w:rPr>
          <w:rFonts w:eastAsia="Calibri"/>
          <w:bCs/>
          <w:sz w:val="22"/>
          <w:szCs w:val="22"/>
          <w:lang w:val="es-ES" w:eastAsia="en-US"/>
        </w:rPr>
        <w:t>.</w:t>
      </w:r>
    </w:p>
    <w:p w:rsidR="00790F69" w:rsidRPr="000611FF" w:rsidRDefault="00B6120C" w:rsidP="000611FF">
      <w:pPr>
        <w:spacing w:after="120"/>
        <w:jc w:val="both"/>
        <w:rPr>
          <w:rFonts w:eastAsia="Calibri"/>
          <w:bCs/>
          <w:i/>
          <w:sz w:val="22"/>
          <w:szCs w:val="22"/>
          <w:lang w:eastAsia="en-US"/>
        </w:rPr>
      </w:pPr>
      <w:r w:rsidRPr="000611FF">
        <w:rPr>
          <w:rFonts w:eastAsia="Calibri"/>
          <w:b/>
          <w:bCs/>
          <w:sz w:val="22"/>
          <w:szCs w:val="22"/>
          <w:lang w:eastAsia="en-US"/>
        </w:rPr>
        <w:t>Cuarto</w:t>
      </w:r>
      <w:r w:rsidRPr="00C65B26">
        <w:rPr>
          <w:rFonts w:eastAsia="Calibri"/>
          <w:bCs/>
          <w:sz w:val="22"/>
          <w:szCs w:val="22"/>
          <w:lang w:eastAsia="en-US"/>
        </w:rPr>
        <w:t xml:space="preserve">. </w:t>
      </w:r>
      <w:r w:rsidR="000611FF" w:rsidRPr="000611FF">
        <w:rPr>
          <w:rFonts w:eastAsia="Calibri"/>
          <w:bCs/>
          <w:i/>
          <w:sz w:val="22"/>
          <w:szCs w:val="22"/>
          <w:lang w:eastAsia="en-US"/>
        </w:rPr>
        <w:t>Los premios</w:t>
      </w:r>
    </w:p>
    <w:p w:rsidR="00B80286" w:rsidRPr="003763E1" w:rsidRDefault="00B80286" w:rsidP="00B80286">
      <w:pPr>
        <w:spacing w:after="120"/>
        <w:jc w:val="both"/>
        <w:rPr>
          <w:rFonts w:eastAsia="Calibri"/>
          <w:bCs/>
          <w:sz w:val="22"/>
          <w:szCs w:val="22"/>
          <w:lang w:eastAsia="en-US"/>
        </w:rPr>
      </w:pPr>
      <w:r w:rsidRPr="003763E1">
        <w:rPr>
          <w:rFonts w:eastAsia="Calibri"/>
          <w:bCs/>
          <w:sz w:val="22"/>
          <w:szCs w:val="22"/>
          <w:lang w:eastAsia="en-US"/>
        </w:rPr>
        <w:t xml:space="preserve">Todas las parejas participantes en la fase final del concurso recibirán un regalo promocional otorgado por los diferentes patrocinadores. Los premios se publicarán en el tablón de anuncios </w:t>
      </w:r>
      <w:r>
        <w:rPr>
          <w:rFonts w:eastAsia="Calibri"/>
          <w:bCs/>
          <w:sz w:val="22"/>
          <w:szCs w:val="22"/>
          <w:lang w:eastAsia="en-US"/>
        </w:rPr>
        <w:t>previamente citado</w:t>
      </w:r>
      <w:r w:rsidRPr="003763E1">
        <w:rPr>
          <w:rFonts w:eastAsia="Calibri"/>
          <w:bCs/>
          <w:sz w:val="22"/>
          <w:szCs w:val="22"/>
          <w:lang w:eastAsia="en-US"/>
        </w:rPr>
        <w:t xml:space="preserve"> antes de la finalización del plazo de inscripción para el concurso.</w:t>
      </w:r>
    </w:p>
    <w:p w:rsidR="00790F69" w:rsidRPr="000611FF" w:rsidRDefault="00B6120C" w:rsidP="000611FF">
      <w:pPr>
        <w:spacing w:after="120"/>
        <w:jc w:val="both"/>
        <w:rPr>
          <w:rFonts w:eastAsia="Calibri"/>
          <w:bCs/>
          <w:i/>
          <w:sz w:val="22"/>
          <w:szCs w:val="22"/>
          <w:lang w:eastAsia="en-US"/>
        </w:rPr>
      </w:pPr>
      <w:r w:rsidRPr="000611FF">
        <w:rPr>
          <w:rFonts w:eastAsia="Calibri"/>
          <w:b/>
          <w:bCs/>
          <w:sz w:val="22"/>
          <w:szCs w:val="22"/>
          <w:lang w:eastAsia="en-US"/>
        </w:rPr>
        <w:t>Quinto</w:t>
      </w:r>
      <w:r w:rsidRPr="00C65B26">
        <w:rPr>
          <w:rFonts w:eastAsia="Calibri"/>
          <w:bCs/>
          <w:sz w:val="22"/>
          <w:szCs w:val="22"/>
          <w:lang w:eastAsia="en-US"/>
        </w:rPr>
        <w:t xml:space="preserve">. </w:t>
      </w:r>
      <w:r w:rsidR="000611FF" w:rsidRPr="000611FF">
        <w:rPr>
          <w:rFonts w:eastAsia="Calibri"/>
          <w:bCs/>
          <w:i/>
          <w:sz w:val="22"/>
          <w:szCs w:val="22"/>
          <w:lang w:eastAsia="en-US"/>
        </w:rPr>
        <w:t>Interpretación</w:t>
      </w:r>
    </w:p>
    <w:p w:rsidR="00790F69" w:rsidRPr="000611FF" w:rsidRDefault="00790F69" w:rsidP="003763E1">
      <w:pPr>
        <w:spacing w:after="120"/>
        <w:jc w:val="both"/>
        <w:rPr>
          <w:rFonts w:eastAsia="Calibri"/>
          <w:bCs/>
          <w:sz w:val="22"/>
          <w:szCs w:val="22"/>
          <w:lang w:eastAsia="en-US"/>
        </w:rPr>
      </w:pPr>
      <w:r w:rsidRPr="000611FF">
        <w:rPr>
          <w:rFonts w:eastAsia="Calibri"/>
          <w:bCs/>
          <w:sz w:val="22"/>
          <w:szCs w:val="22"/>
          <w:lang w:eastAsia="en-US"/>
        </w:rPr>
        <w:t xml:space="preserve">En caso de dudas en la interpretación de esta convocatoria, </w:t>
      </w:r>
      <w:r w:rsidR="00DF216F">
        <w:rPr>
          <w:rFonts w:eastAsia="Calibri"/>
          <w:bCs/>
          <w:sz w:val="22"/>
          <w:szCs w:val="22"/>
          <w:lang w:eastAsia="en-US"/>
        </w:rPr>
        <w:t>e</w:t>
      </w:r>
      <w:r w:rsidRPr="000611FF">
        <w:rPr>
          <w:rFonts w:eastAsia="Calibri"/>
          <w:bCs/>
          <w:sz w:val="22"/>
          <w:szCs w:val="22"/>
          <w:lang w:eastAsia="en-US"/>
        </w:rPr>
        <w:t>stas se resolverán de la siguiente forma:</w:t>
      </w:r>
    </w:p>
    <w:p w:rsidR="00790F69" w:rsidRPr="000611FF" w:rsidRDefault="00790F69" w:rsidP="00B80286">
      <w:pPr>
        <w:spacing w:after="120"/>
        <w:ind w:left="743" w:right="567" w:hanging="176"/>
        <w:jc w:val="both"/>
        <w:rPr>
          <w:rFonts w:eastAsia="Calibri"/>
          <w:bCs/>
          <w:sz w:val="22"/>
          <w:szCs w:val="22"/>
          <w:lang w:eastAsia="en-US"/>
        </w:rPr>
      </w:pPr>
      <w:r w:rsidRPr="000611FF">
        <w:rPr>
          <w:rFonts w:eastAsia="Calibri"/>
          <w:bCs/>
          <w:sz w:val="22"/>
          <w:szCs w:val="22"/>
          <w:lang w:eastAsia="en-US"/>
        </w:rPr>
        <w:t>- Si son dudas acerca de la in</w:t>
      </w:r>
      <w:r w:rsidR="00002460" w:rsidRPr="000611FF">
        <w:rPr>
          <w:rFonts w:eastAsia="Calibri"/>
          <w:bCs/>
          <w:sz w:val="22"/>
          <w:szCs w:val="22"/>
          <w:lang w:eastAsia="en-US"/>
        </w:rPr>
        <w:t>terpretación de la convocatoria</w:t>
      </w:r>
      <w:r w:rsidR="00DF216F">
        <w:rPr>
          <w:rFonts w:eastAsia="Calibri"/>
          <w:bCs/>
          <w:sz w:val="22"/>
          <w:szCs w:val="22"/>
          <w:lang w:eastAsia="en-US"/>
        </w:rPr>
        <w:t>,</w:t>
      </w:r>
      <w:r w:rsidRPr="000611FF">
        <w:rPr>
          <w:rFonts w:eastAsia="Calibri"/>
          <w:bCs/>
          <w:sz w:val="22"/>
          <w:szCs w:val="22"/>
          <w:lang w:eastAsia="en-US"/>
        </w:rPr>
        <w:t xml:space="preserve"> las resolverá el Subdirector de Asuntos Europeos y Acción Exterior de la Comunidad de Madrid. Estas dudas se plantearán </w:t>
      </w:r>
      <w:r w:rsidR="00DF216F">
        <w:rPr>
          <w:rFonts w:eastAsia="Calibri"/>
          <w:bCs/>
          <w:sz w:val="22"/>
          <w:szCs w:val="22"/>
          <w:lang w:eastAsia="en-US"/>
        </w:rPr>
        <w:t>a través de un</w:t>
      </w:r>
      <w:r w:rsidRPr="000611FF">
        <w:rPr>
          <w:rFonts w:eastAsia="Calibri"/>
          <w:bCs/>
          <w:sz w:val="22"/>
          <w:szCs w:val="22"/>
          <w:lang w:eastAsia="en-US"/>
        </w:rPr>
        <w:t xml:space="preserve"> correo electrónico dirigido a</w:t>
      </w:r>
      <w:r w:rsidRPr="00B80286">
        <w:rPr>
          <w:rFonts w:eastAsia="Calibri"/>
          <w:bCs/>
          <w:sz w:val="22"/>
          <w:szCs w:val="22"/>
          <w:lang w:eastAsia="en-US"/>
        </w:rPr>
        <w:t xml:space="preserve"> </w:t>
      </w:r>
      <w:r w:rsidR="00146AE1" w:rsidRPr="00DF216F">
        <w:rPr>
          <w:rFonts w:eastAsia="Calibri"/>
          <w:bCs/>
          <w:sz w:val="22"/>
          <w:szCs w:val="22"/>
          <w:lang w:eastAsia="en-US"/>
        </w:rPr>
        <w:t>europedirect@madrid.org</w:t>
      </w:r>
      <w:r w:rsidR="00DF216F">
        <w:rPr>
          <w:rFonts w:eastAsia="Calibri"/>
          <w:bCs/>
          <w:sz w:val="22"/>
          <w:szCs w:val="22"/>
          <w:lang w:eastAsia="en-US"/>
        </w:rPr>
        <w:t>.</w:t>
      </w:r>
      <w:r w:rsidR="002E37DE" w:rsidRPr="00B80286">
        <w:rPr>
          <w:rFonts w:eastAsia="Calibri"/>
          <w:bCs/>
          <w:sz w:val="22"/>
          <w:szCs w:val="22"/>
          <w:lang w:eastAsia="en-US"/>
        </w:rPr>
        <w:t xml:space="preserve"> </w:t>
      </w:r>
      <w:r w:rsidR="00DF216F" w:rsidRPr="00B80286">
        <w:rPr>
          <w:rFonts w:eastAsia="Calibri"/>
          <w:bCs/>
          <w:sz w:val="22"/>
          <w:szCs w:val="22"/>
          <w:lang w:eastAsia="en-US"/>
        </w:rPr>
        <w:t xml:space="preserve">La </w:t>
      </w:r>
      <w:r w:rsidRPr="00B80286">
        <w:rPr>
          <w:rFonts w:eastAsia="Calibri"/>
          <w:bCs/>
          <w:sz w:val="22"/>
          <w:szCs w:val="22"/>
          <w:lang w:eastAsia="en-US"/>
        </w:rPr>
        <w:t>respuesta será</w:t>
      </w:r>
      <w:r w:rsidRPr="000611FF">
        <w:rPr>
          <w:rFonts w:eastAsia="Calibri"/>
          <w:bCs/>
          <w:sz w:val="22"/>
          <w:szCs w:val="22"/>
          <w:lang w:eastAsia="en-US"/>
        </w:rPr>
        <w:t xml:space="preserve"> dirigida a las sedes participantes, siendo publicadas en el </w:t>
      </w:r>
      <w:r w:rsidRPr="00B80286">
        <w:rPr>
          <w:rFonts w:eastAsia="Calibri"/>
          <w:bCs/>
          <w:sz w:val="22"/>
          <w:szCs w:val="22"/>
          <w:lang w:eastAsia="en-US"/>
        </w:rPr>
        <w:t xml:space="preserve">tablón de anuncios </w:t>
      </w:r>
      <w:r w:rsidR="00DF216F" w:rsidRPr="00B80286">
        <w:rPr>
          <w:rFonts w:eastAsia="Calibri"/>
          <w:bCs/>
          <w:sz w:val="22"/>
          <w:szCs w:val="22"/>
          <w:lang w:eastAsia="en-US"/>
        </w:rPr>
        <w:t>antes citado</w:t>
      </w:r>
      <w:r w:rsidRPr="00B80286">
        <w:rPr>
          <w:rFonts w:eastAsia="Calibri"/>
          <w:bCs/>
          <w:sz w:val="22"/>
          <w:szCs w:val="22"/>
          <w:lang w:eastAsia="en-US"/>
        </w:rPr>
        <w:t>.</w:t>
      </w:r>
    </w:p>
    <w:p w:rsidR="00790F69" w:rsidRPr="000611FF" w:rsidRDefault="00790F69" w:rsidP="00B80286">
      <w:pPr>
        <w:spacing w:after="120"/>
        <w:ind w:left="743" w:right="567" w:hanging="176"/>
        <w:jc w:val="both"/>
        <w:rPr>
          <w:rFonts w:eastAsia="Calibri"/>
          <w:bCs/>
          <w:sz w:val="22"/>
          <w:szCs w:val="22"/>
          <w:lang w:eastAsia="en-US"/>
        </w:rPr>
      </w:pPr>
      <w:r w:rsidRPr="000611FF">
        <w:rPr>
          <w:rFonts w:eastAsia="Calibri"/>
          <w:bCs/>
          <w:sz w:val="22"/>
          <w:szCs w:val="22"/>
          <w:lang w:eastAsia="en-US"/>
        </w:rPr>
        <w:t>- Si las dudas surgen durante la celebración de la fase previa</w:t>
      </w:r>
      <w:r w:rsidR="00EE1CCF" w:rsidRPr="000611FF">
        <w:rPr>
          <w:rFonts w:eastAsia="Calibri"/>
          <w:bCs/>
          <w:sz w:val="22"/>
          <w:szCs w:val="22"/>
          <w:lang w:eastAsia="en-US"/>
        </w:rPr>
        <w:t xml:space="preserve"> </w:t>
      </w:r>
      <w:r w:rsidRPr="000611FF">
        <w:rPr>
          <w:rFonts w:eastAsia="Calibri"/>
          <w:bCs/>
          <w:sz w:val="22"/>
          <w:szCs w:val="22"/>
          <w:lang w:eastAsia="en-US"/>
        </w:rPr>
        <w:t>en los diversos colegios, se resolverán por los responsables designados al efecto en dichos centros.</w:t>
      </w:r>
    </w:p>
    <w:p w:rsidR="00B6120C" w:rsidRPr="00B80286" w:rsidRDefault="00790F69" w:rsidP="00B80286">
      <w:pPr>
        <w:spacing w:after="120"/>
        <w:ind w:left="743" w:right="567" w:hanging="176"/>
        <w:jc w:val="both"/>
        <w:rPr>
          <w:rFonts w:eastAsia="Calibri"/>
          <w:bCs/>
          <w:sz w:val="22"/>
          <w:szCs w:val="22"/>
          <w:lang w:eastAsia="en-US"/>
        </w:rPr>
      </w:pPr>
      <w:r w:rsidRPr="000611FF">
        <w:rPr>
          <w:rFonts w:eastAsia="Calibri"/>
          <w:bCs/>
          <w:sz w:val="22"/>
          <w:szCs w:val="22"/>
          <w:lang w:eastAsia="en-US"/>
        </w:rPr>
        <w:t>- Si las dudas tienen lugar durante la celebración de la final, las resolverá el Subdirector de Asuntos Europeos y Acción Exterior de la Comunidad de Madrid.</w:t>
      </w:r>
    </w:p>
    <w:p w:rsidR="00B6120C" w:rsidRPr="000611FF" w:rsidRDefault="00B6120C" w:rsidP="003763E1">
      <w:pPr>
        <w:spacing w:before="240" w:after="120"/>
        <w:jc w:val="both"/>
        <w:outlineLvl w:val="1"/>
        <w:rPr>
          <w:i/>
          <w:sz w:val="22"/>
          <w:szCs w:val="22"/>
          <w:lang w:val="x-none" w:eastAsia="x-none"/>
        </w:rPr>
      </w:pPr>
      <w:r w:rsidRPr="000611FF">
        <w:rPr>
          <w:b/>
          <w:sz w:val="22"/>
          <w:szCs w:val="22"/>
          <w:lang w:val="x-none" w:eastAsia="x-none"/>
        </w:rPr>
        <w:t>Sexto</w:t>
      </w:r>
      <w:r w:rsidRPr="00C65B26">
        <w:rPr>
          <w:sz w:val="22"/>
          <w:szCs w:val="22"/>
          <w:lang w:val="x-none" w:eastAsia="x-none"/>
        </w:rPr>
        <w:t xml:space="preserve">. </w:t>
      </w:r>
      <w:r w:rsidR="000611FF" w:rsidRPr="000611FF">
        <w:rPr>
          <w:i/>
          <w:sz w:val="22"/>
          <w:szCs w:val="22"/>
          <w:lang w:val="x-none" w:eastAsia="x-none"/>
        </w:rPr>
        <w:t>Resolución</w:t>
      </w:r>
    </w:p>
    <w:p w:rsidR="00B80286" w:rsidRPr="003763E1" w:rsidRDefault="00B80286" w:rsidP="00B80286">
      <w:pPr>
        <w:spacing w:after="120"/>
        <w:jc w:val="both"/>
        <w:rPr>
          <w:rFonts w:eastAsia="Calibri"/>
          <w:bCs/>
          <w:sz w:val="22"/>
          <w:szCs w:val="22"/>
          <w:lang w:eastAsia="en-US"/>
        </w:rPr>
      </w:pPr>
      <w:r w:rsidRPr="003763E1">
        <w:rPr>
          <w:rFonts w:eastAsia="Calibri"/>
          <w:bCs/>
          <w:sz w:val="22"/>
          <w:szCs w:val="22"/>
          <w:lang w:eastAsia="en-US"/>
        </w:rPr>
        <w:t xml:space="preserve">La Resolución del Director General de Asuntos Europeos y Cooperación con el Estado adjudicando los premios y conteniendo la identidad de los concursantes premiados se publicará, una vez celebrado el concurso, en el tablón de anuncios </w:t>
      </w:r>
      <w:r>
        <w:rPr>
          <w:rFonts w:eastAsia="Calibri"/>
          <w:bCs/>
          <w:sz w:val="22"/>
          <w:szCs w:val="22"/>
          <w:lang w:eastAsia="en-US"/>
        </w:rPr>
        <w:t>previamente citado</w:t>
      </w:r>
      <w:r w:rsidRPr="003763E1">
        <w:rPr>
          <w:rFonts w:eastAsia="Calibri"/>
          <w:bCs/>
          <w:sz w:val="22"/>
          <w:szCs w:val="22"/>
          <w:lang w:eastAsia="en-US"/>
        </w:rPr>
        <w:t>.</w:t>
      </w:r>
    </w:p>
    <w:p w:rsidR="00B6120C" w:rsidRPr="000611FF" w:rsidRDefault="00B6120C" w:rsidP="000611FF">
      <w:pPr>
        <w:spacing w:after="120"/>
        <w:jc w:val="both"/>
        <w:rPr>
          <w:rFonts w:eastAsia="Calibri"/>
          <w:i/>
          <w:sz w:val="22"/>
          <w:szCs w:val="22"/>
          <w:lang w:eastAsia="en-US"/>
        </w:rPr>
      </w:pPr>
      <w:r w:rsidRPr="000611FF">
        <w:rPr>
          <w:rFonts w:eastAsia="Calibri"/>
          <w:b/>
          <w:sz w:val="22"/>
          <w:szCs w:val="22"/>
          <w:lang w:eastAsia="en-US"/>
        </w:rPr>
        <w:t>Séptimo</w:t>
      </w:r>
      <w:bookmarkStart w:id="0" w:name="_GoBack"/>
      <w:r w:rsidRPr="00C65B26">
        <w:rPr>
          <w:rFonts w:eastAsia="Calibri"/>
          <w:sz w:val="22"/>
          <w:szCs w:val="22"/>
          <w:lang w:eastAsia="en-US"/>
        </w:rPr>
        <w:t>.</w:t>
      </w:r>
      <w:r w:rsidR="00EE1CCF" w:rsidRPr="00C65B26">
        <w:rPr>
          <w:rFonts w:eastAsia="Calibri"/>
          <w:sz w:val="22"/>
          <w:szCs w:val="22"/>
          <w:lang w:eastAsia="en-US"/>
        </w:rPr>
        <w:t xml:space="preserve"> </w:t>
      </w:r>
      <w:bookmarkEnd w:id="0"/>
      <w:r w:rsidR="000611FF" w:rsidRPr="000611FF">
        <w:rPr>
          <w:rFonts w:eastAsia="Calibri"/>
          <w:i/>
          <w:sz w:val="22"/>
          <w:szCs w:val="22"/>
          <w:lang w:eastAsia="en-US"/>
        </w:rPr>
        <w:t>Recursos</w:t>
      </w:r>
    </w:p>
    <w:p w:rsidR="00DC5089" w:rsidRPr="003763E1" w:rsidRDefault="00B6120C" w:rsidP="003763E1">
      <w:pPr>
        <w:spacing w:after="120"/>
        <w:jc w:val="both"/>
        <w:rPr>
          <w:rFonts w:eastAsia="Calibri"/>
          <w:bCs/>
          <w:sz w:val="22"/>
          <w:szCs w:val="22"/>
          <w:lang w:eastAsia="en-US"/>
        </w:rPr>
      </w:pPr>
      <w:r w:rsidRPr="003763E1">
        <w:rPr>
          <w:rFonts w:eastAsia="Calibri"/>
          <w:bCs/>
          <w:sz w:val="22"/>
          <w:szCs w:val="22"/>
          <w:lang w:eastAsia="en-US"/>
        </w:rPr>
        <w:t>Contra la presente resolución podrá interponerse recurso de alzada ante el órgano que la ha dictado o ante el competente para resolverlo</w:t>
      </w:r>
      <w:r w:rsidR="005D38B2">
        <w:rPr>
          <w:rFonts w:eastAsia="Calibri"/>
          <w:bCs/>
          <w:sz w:val="22"/>
          <w:szCs w:val="22"/>
          <w:lang w:eastAsia="en-US"/>
        </w:rPr>
        <w:t>,</w:t>
      </w:r>
      <w:r w:rsidRPr="003763E1">
        <w:rPr>
          <w:rFonts w:eastAsia="Calibri"/>
          <w:bCs/>
          <w:sz w:val="22"/>
          <w:szCs w:val="22"/>
          <w:lang w:eastAsia="en-US"/>
        </w:rPr>
        <w:t xml:space="preserve"> que será su superior jerárquico</w:t>
      </w:r>
      <w:r w:rsidR="005D38B2">
        <w:rPr>
          <w:rFonts w:eastAsia="Calibri"/>
          <w:bCs/>
          <w:sz w:val="22"/>
          <w:szCs w:val="22"/>
          <w:lang w:eastAsia="en-US"/>
        </w:rPr>
        <w:t>,</w:t>
      </w:r>
      <w:r w:rsidRPr="003763E1">
        <w:rPr>
          <w:rFonts w:eastAsia="Calibri"/>
          <w:bCs/>
          <w:sz w:val="22"/>
          <w:szCs w:val="22"/>
          <w:lang w:eastAsia="en-US"/>
        </w:rPr>
        <w:t xml:space="preserve"> y ello en el plazo de </w:t>
      </w:r>
      <w:r w:rsidR="005D38B2">
        <w:rPr>
          <w:rFonts w:eastAsia="Calibri"/>
          <w:bCs/>
          <w:sz w:val="22"/>
          <w:szCs w:val="22"/>
          <w:lang w:eastAsia="en-US"/>
        </w:rPr>
        <w:t>un</w:t>
      </w:r>
      <w:r w:rsidRPr="003763E1">
        <w:rPr>
          <w:rFonts w:eastAsia="Calibri"/>
          <w:bCs/>
          <w:sz w:val="22"/>
          <w:szCs w:val="22"/>
          <w:lang w:eastAsia="en-US"/>
        </w:rPr>
        <w:t xml:space="preserve"> mes a partir del día siguiente al de su notificación.</w:t>
      </w:r>
    </w:p>
    <w:sectPr w:rsidR="00DC5089" w:rsidRPr="003763E1" w:rsidSect="00EE1CCF">
      <w:headerReference w:type="default" r:id="rId8"/>
      <w:footerReference w:type="default" r:id="rId9"/>
      <w:headerReference w:type="first" r:id="rId10"/>
      <w:pgSz w:w="11900" w:h="16840"/>
      <w:pgMar w:top="2489" w:right="1701" w:bottom="1701" w:left="1701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D49" w:rsidRDefault="00D72D49">
      <w:r>
        <w:separator/>
      </w:r>
    </w:p>
  </w:endnote>
  <w:endnote w:type="continuationSeparator" w:id="0">
    <w:p w:rsidR="00D72D49" w:rsidRDefault="00D72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98E" w:rsidRDefault="00CF198E">
    <w:pPr>
      <w:pStyle w:val="Piedepgina"/>
      <w:jc w:val="right"/>
    </w:pPr>
    <w:r>
      <w:rPr>
        <w:lang w:val="es-ES"/>
      </w:rPr>
      <w:t xml:space="preserve">Página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C65B26">
      <w:rPr>
        <w:b/>
        <w:bCs/>
        <w:noProof/>
      </w:rPr>
      <w:t>3</w:t>
    </w:r>
    <w:r>
      <w:rPr>
        <w:b/>
        <w:bCs/>
      </w:rPr>
      <w:fldChar w:fldCharType="end"/>
    </w:r>
    <w:r>
      <w:rPr>
        <w:lang w:val="es-ES"/>
      </w:rPr>
      <w:t xml:space="preserve"> de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C65B26">
      <w:rPr>
        <w:b/>
        <w:bCs/>
        <w:noProof/>
      </w:rPr>
      <w:t>3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D49" w:rsidRDefault="00D72D49">
      <w:r>
        <w:separator/>
      </w:r>
    </w:p>
  </w:footnote>
  <w:footnote w:type="continuationSeparator" w:id="0">
    <w:p w:rsidR="00D72D49" w:rsidRDefault="00D72D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089" w:rsidRDefault="00DC5089" w:rsidP="00DC5089">
    <w:pPr>
      <w:pStyle w:val="Encabezado"/>
      <w:tabs>
        <w:tab w:val="clear" w:pos="4252"/>
        <w:tab w:val="clear" w:pos="8504"/>
        <w:tab w:val="left" w:pos="3124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CCF" w:rsidRDefault="00EE1CCF">
    <w:pPr>
      <w:pStyle w:val="Encabezado"/>
    </w:pPr>
    <w:r>
      <w:rPr>
        <w:noProof/>
        <w:lang w:val="es-ES" w:eastAsia="es-ES"/>
      </w:rPr>
      <w:drawing>
        <wp:inline distT="0" distB="0" distL="0" distR="0">
          <wp:extent cx="1602000" cy="102960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INTERIO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000" cy="10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F243FC"/>
    <w:multiLevelType w:val="hybridMultilevel"/>
    <w:tmpl w:val="4E42C14E"/>
    <w:lvl w:ilvl="0" w:tplc="E1F87A6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3F2E5F"/>
    <w:multiLevelType w:val="hybridMultilevel"/>
    <w:tmpl w:val="7D161B5C"/>
    <w:lvl w:ilvl="0" w:tplc="159C7644">
      <w:start w:val="1"/>
      <w:numFmt w:val="lowerLetter"/>
      <w:lvlText w:val="%1)"/>
      <w:lvlJc w:val="left"/>
      <w:pPr>
        <w:ind w:left="1068" w:hanging="360"/>
      </w:pPr>
      <w:rPr>
        <w:rFonts w:ascii="Arial" w:eastAsia="Calibri" w:hAnsi="Arial" w:cs="Arial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3D6518E"/>
    <w:multiLevelType w:val="hybridMultilevel"/>
    <w:tmpl w:val="979A860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A6508"/>
    <w:multiLevelType w:val="hybridMultilevel"/>
    <w:tmpl w:val="12A0E7E0"/>
    <w:lvl w:ilvl="0" w:tplc="AAC86304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41B49EC"/>
    <w:multiLevelType w:val="hybridMultilevel"/>
    <w:tmpl w:val="DF4AD016"/>
    <w:lvl w:ilvl="0" w:tplc="0B6EC34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5D3473C"/>
    <w:multiLevelType w:val="hybridMultilevel"/>
    <w:tmpl w:val="A7C83E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BA68CD"/>
    <w:multiLevelType w:val="hybridMultilevel"/>
    <w:tmpl w:val="979A860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2F20A7"/>
    <w:multiLevelType w:val="hybridMultilevel"/>
    <w:tmpl w:val="101089F6"/>
    <w:lvl w:ilvl="0" w:tplc="25D6F7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174D70"/>
    <w:multiLevelType w:val="hybridMultilevel"/>
    <w:tmpl w:val="2E804E9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635"/>
    <w:rsid w:val="00002460"/>
    <w:rsid w:val="00042958"/>
    <w:rsid w:val="00056514"/>
    <w:rsid w:val="000611FF"/>
    <w:rsid w:val="00076015"/>
    <w:rsid w:val="00146AE1"/>
    <w:rsid w:val="001725A3"/>
    <w:rsid w:val="00172635"/>
    <w:rsid w:val="00185585"/>
    <w:rsid w:val="001E3AAB"/>
    <w:rsid w:val="001F7F9E"/>
    <w:rsid w:val="00216F13"/>
    <w:rsid w:val="002255E4"/>
    <w:rsid w:val="0027039B"/>
    <w:rsid w:val="00297E3E"/>
    <w:rsid w:val="002A4241"/>
    <w:rsid w:val="002B2B69"/>
    <w:rsid w:val="002B7855"/>
    <w:rsid w:val="002E37DE"/>
    <w:rsid w:val="00331AF0"/>
    <w:rsid w:val="003444C6"/>
    <w:rsid w:val="0037031E"/>
    <w:rsid w:val="003763E1"/>
    <w:rsid w:val="00393A38"/>
    <w:rsid w:val="003A6261"/>
    <w:rsid w:val="003C0C39"/>
    <w:rsid w:val="00436CA3"/>
    <w:rsid w:val="00494E59"/>
    <w:rsid w:val="004C0CDE"/>
    <w:rsid w:val="004D7CBE"/>
    <w:rsid w:val="004F42AD"/>
    <w:rsid w:val="004F44E2"/>
    <w:rsid w:val="00517563"/>
    <w:rsid w:val="005D38B2"/>
    <w:rsid w:val="00620208"/>
    <w:rsid w:val="00670C49"/>
    <w:rsid w:val="006C03A1"/>
    <w:rsid w:val="00726176"/>
    <w:rsid w:val="00762FE7"/>
    <w:rsid w:val="00773E19"/>
    <w:rsid w:val="00790ABF"/>
    <w:rsid w:val="00790F69"/>
    <w:rsid w:val="0083141C"/>
    <w:rsid w:val="00860542"/>
    <w:rsid w:val="008C4FAD"/>
    <w:rsid w:val="00902182"/>
    <w:rsid w:val="00910574"/>
    <w:rsid w:val="0095481A"/>
    <w:rsid w:val="009628C2"/>
    <w:rsid w:val="009B41FE"/>
    <w:rsid w:val="00A01C7F"/>
    <w:rsid w:val="00A73A83"/>
    <w:rsid w:val="00B4565C"/>
    <w:rsid w:val="00B6120C"/>
    <w:rsid w:val="00B80286"/>
    <w:rsid w:val="00BA297A"/>
    <w:rsid w:val="00BC6EBA"/>
    <w:rsid w:val="00C52857"/>
    <w:rsid w:val="00C65B26"/>
    <w:rsid w:val="00C712D4"/>
    <w:rsid w:val="00CA1A92"/>
    <w:rsid w:val="00CF198E"/>
    <w:rsid w:val="00CF3366"/>
    <w:rsid w:val="00D40A07"/>
    <w:rsid w:val="00D67FD6"/>
    <w:rsid w:val="00D72D49"/>
    <w:rsid w:val="00DB38AA"/>
    <w:rsid w:val="00DC5089"/>
    <w:rsid w:val="00DD696A"/>
    <w:rsid w:val="00DE32F1"/>
    <w:rsid w:val="00DF216F"/>
    <w:rsid w:val="00E60AA5"/>
    <w:rsid w:val="00E761C0"/>
    <w:rsid w:val="00E817D8"/>
    <w:rsid w:val="00EA637C"/>
    <w:rsid w:val="00EE1CCF"/>
    <w:rsid w:val="00EF3B3D"/>
    <w:rsid w:val="00FA1435"/>
    <w:rsid w:val="00FE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3"/>
    <o:shapelayout v:ext="edit">
      <o:idmap v:ext="edit" data="1"/>
    </o:shapelayout>
  </w:shapeDefaults>
  <w:doNotEmbedSmartTags/>
  <w:decimalSymbol w:val=","/>
  <w:listSeparator w:val=";"/>
  <w14:defaultImageDpi w14:val="300"/>
  <w15:chartTrackingRefBased/>
  <w15:docId w15:val="{3D940572-D6A8-4830-9132-F10794C1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766B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5766B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CF198E"/>
    <w:rPr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039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7039B"/>
    <w:rPr>
      <w:rFonts w:ascii="Segoe UI" w:hAnsi="Segoe UI" w:cs="Segoe UI"/>
      <w:sz w:val="18"/>
      <w:szCs w:val="18"/>
      <w:lang w:val="es-ES_tradnl" w:eastAsia="es-ES_tradnl"/>
    </w:rPr>
  </w:style>
  <w:style w:type="character" w:styleId="Hipervnculo">
    <w:name w:val="Hyperlink"/>
    <w:uiPriority w:val="99"/>
    <w:unhideWhenUsed/>
    <w:rsid w:val="00146AE1"/>
    <w:rPr>
      <w:color w:val="0563C1"/>
      <w:u w:val="single"/>
    </w:rPr>
  </w:style>
  <w:style w:type="paragraph" w:styleId="Prrafodelista">
    <w:name w:val="List Paragraph"/>
    <w:basedOn w:val="Normal"/>
    <w:uiPriority w:val="72"/>
    <w:qFormat/>
    <w:rsid w:val="003763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22594-134B-4341-A073-75FE5D43E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1053</Words>
  <Characters>5500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Lorem ipsum dolor sit amet, usu ei laudem platonem</vt:lpstr>
    </vt:vector>
  </TitlesOfParts>
  <Company/>
  <LinksUpToDate>false</LinksUpToDate>
  <CharactersWithSpaces>6540</CharactersWithSpaces>
  <SharedDoc>false</SharedDoc>
  <HLinks>
    <vt:vector size="12" baseType="variant">
      <vt:variant>
        <vt:i4>5177457</vt:i4>
      </vt:variant>
      <vt:variant>
        <vt:i4>3</vt:i4>
      </vt:variant>
      <vt:variant>
        <vt:i4>0</vt:i4>
      </vt:variant>
      <vt:variant>
        <vt:i4>5</vt:i4>
      </vt:variant>
      <vt:variant>
        <vt:lpwstr>mailto:europedirect@madrid.org</vt:lpwstr>
      </vt:variant>
      <vt:variant>
        <vt:lpwstr/>
      </vt:variant>
      <vt:variant>
        <vt:i4>5177457</vt:i4>
      </vt:variant>
      <vt:variant>
        <vt:i4>0</vt:i4>
      </vt:variant>
      <vt:variant>
        <vt:i4>0</vt:i4>
      </vt:variant>
      <vt:variant>
        <vt:i4>5</vt:i4>
      </vt:variant>
      <vt:variant>
        <vt:lpwstr>mailto:europedirect@madrid.org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dolor sit amet, usu ei laudem platonem</dc:title>
  <dc:subject/>
  <dc:creator>COMUNIDAD</dc:creator>
  <cp:keywords/>
  <cp:lastModifiedBy>D. G. Asuntos Europeos y Cooperación con el Estado</cp:lastModifiedBy>
  <cp:revision>13</cp:revision>
  <cp:lastPrinted>2018-02-09T13:04:00Z</cp:lastPrinted>
  <dcterms:created xsi:type="dcterms:W3CDTF">2018-02-13T13:18:00Z</dcterms:created>
  <dcterms:modified xsi:type="dcterms:W3CDTF">2018-02-15T06:39:00Z</dcterms:modified>
</cp:coreProperties>
</file>